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36832" w:rsidRDefault="00536832" w:rsidP="00647ECB">
      <w:pPr>
        <w:tabs>
          <w:tab w:val="left" w:pos="5529"/>
        </w:tabs>
        <w:rPr>
          <w:rFonts w:ascii="Poppins" w:hAnsi="Poppins" w:cs="Poppins"/>
          <w:b/>
          <w:sz w:val="26"/>
        </w:rPr>
      </w:pPr>
    </w:p>
    <w:p w:rsidR="00536832" w:rsidRDefault="00536832" w:rsidP="00647ECB">
      <w:pPr>
        <w:tabs>
          <w:tab w:val="left" w:pos="5529"/>
        </w:tabs>
        <w:rPr>
          <w:rFonts w:ascii="Poppins" w:hAnsi="Poppins" w:cs="Poppins"/>
          <w:b/>
          <w:sz w:val="26"/>
        </w:rPr>
      </w:pPr>
    </w:p>
    <w:p w:rsidR="006A2850" w:rsidRPr="00647ECB" w:rsidRDefault="006A2850" w:rsidP="00647ECB">
      <w:pPr>
        <w:tabs>
          <w:tab w:val="left" w:pos="5529"/>
        </w:tabs>
        <w:rPr>
          <w:rFonts w:ascii="Poppins" w:hAnsi="Poppins" w:cs="Poppins"/>
          <w:b/>
          <w:sz w:val="26"/>
        </w:rPr>
      </w:pPr>
      <w:r w:rsidRPr="00647ECB">
        <w:rPr>
          <w:rFonts w:ascii="Poppins" w:hAnsi="Poppins" w:cs="Poppins"/>
          <w:b/>
          <w:sz w:val="26"/>
        </w:rPr>
        <w:t>Gesuch zur Erteilung eines Gastgewerbepatentes für einen Anlass</w:t>
      </w:r>
    </w:p>
    <w:p w:rsidR="006A2850" w:rsidRPr="00647ECB" w:rsidRDefault="006A2850" w:rsidP="00647ECB">
      <w:pPr>
        <w:rPr>
          <w:rFonts w:ascii="Poppins" w:hAnsi="Poppins" w:cs="Poppins"/>
          <w:sz w:val="22"/>
        </w:rPr>
      </w:pPr>
      <w:r w:rsidRPr="00647ECB">
        <w:rPr>
          <w:rFonts w:ascii="Poppins" w:hAnsi="Poppins" w:cs="Poppins"/>
          <w:sz w:val="22"/>
        </w:rPr>
        <w:t>Art. 14 + 15 des Gastwirtschaftsgesetzes vom 26. November 1995 (GWG)</w:t>
      </w:r>
    </w:p>
    <w:p w:rsidR="006A2850" w:rsidRPr="00647ECB" w:rsidRDefault="006A2850" w:rsidP="00647ECB">
      <w:pPr>
        <w:pBdr>
          <w:top w:val="single" w:sz="4" w:space="1" w:color="auto"/>
        </w:pBdr>
        <w:rPr>
          <w:rFonts w:ascii="Poppins" w:hAnsi="Poppins" w:cs="Poppins"/>
          <w:sz w:val="18"/>
          <w:szCs w:val="18"/>
        </w:rPr>
      </w:pPr>
    </w:p>
    <w:p w:rsidR="006A2850" w:rsidRPr="00647ECB" w:rsidRDefault="006A2850" w:rsidP="00F422D9">
      <w:pPr>
        <w:pStyle w:val="Kopfzeile"/>
        <w:tabs>
          <w:tab w:val="clear" w:pos="4536"/>
          <w:tab w:val="clear" w:pos="9072"/>
          <w:tab w:val="left" w:pos="2410"/>
          <w:tab w:val="left" w:pos="2694"/>
          <w:tab w:val="right" w:pos="9923"/>
        </w:tabs>
        <w:rPr>
          <w:rFonts w:ascii="Poppins" w:hAnsi="Poppins" w:cs="Poppins"/>
          <w:sz w:val="20"/>
        </w:rPr>
      </w:pPr>
      <w:r w:rsidRPr="00647ECB">
        <w:rPr>
          <w:rFonts w:ascii="Poppins" w:hAnsi="Poppins" w:cs="Poppins"/>
          <w:sz w:val="20"/>
        </w:rPr>
        <w:t>Anlass</w:t>
      </w:r>
      <w:r w:rsidRPr="00647ECB">
        <w:rPr>
          <w:rFonts w:ascii="Poppins" w:hAnsi="Poppins" w:cs="Poppins"/>
          <w:sz w:val="20"/>
        </w:rPr>
        <w:tab/>
        <w:t>:</w:t>
      </w:r>
      <w:r w:rsidRPr="00647ECB">
        <w:rPr>
          <w:rFonts w:ascii="Poppins" w:hAnsi="Poppins" w:cs="Poppins"/>
          <w:sz w:val="20"/>
        </w:rPr>
        <w:tab/>
      </w:r>
      <w:r w:rsidR="00AE5F5D" w:rsidRPr="00647ECB">
        <w:rPr>
          <w:rFonts w:ascii="Poppins" w:hAnsi="Poppins" w:cs="Poppins"/>
          <w:color w:val="000000" w:themeColor="text1"/>
          <w:sz w:val="20"/>
        </w:rPr>
        <w:fldChar w:fldCharType="begin">
          <w:ffData>
            <w:name w:val="Text11"/>
            <w:enabled/>
            <w:calcOnExit w:val="0"/>
            <w:textInput/>
          </w:ffData>
        </w:fldChar>
      </w:r>
      <w:bookmarkStart w:id="0" w:name="Text11"/>
      <w:r w:rsidR="00AE5F5D" w:rsidRPr="00647ECB">
        <w:rPr>
          <w:rFonts w:ascii="Poppins" w:hAnsi="Poppins" w:cs="Poppins"/>
          <w:color w:val="000000" w:themeColor="text1"/>
          <w:sz w:val="20"/>
        </w:rPr>
        <w:instrText xml:space="preserve"> FORMTEXT </w:instrText>
      </w:r>
      <w:r w:rsidR="00AE5F5D" w:rsidRPr="00647ECB">
        <w:rPr>
          <w:rFonts w:ascii="Poppins" w:hAnsi="Poppins" w:cs="Poppins"/>
          <w:color w:val="000000" w:themeColor="text1"/>
          <w:sz w:val="20"/>
        </w:rPr>
      </w:r>
      <w:r w:rsidR="00AE5F5D" w:rsidRPr="00647ECB">
        <w:rPr>
          <w:rFonts w:ascii="Poppins" w:hAnsi="Poppins" w:cs="Poppins"/>
          <w:color w:val="000000" w:themeColor="text1"/>
          <w:sz w:val="20"/>
        </w:rPr>
        <w:fldChar w:fldCharType="separate"/>
      </w:r>
      <w:bookmarkStart w:id="1" w:name="_GoBack"/>
      <w:bookmarkEnd w:id="1"/>
      <w:r w:rsidR="00AE5F5D" w:rsidRPr="00647ECB">
        <w:rPr>
          <w:rFonts w:ascii="Poppins" w:hAnsi="Poppins" w:cs="Poppins"/>
          <w:noProof/>
          <w:color w:val="000000" w:themeColor="text1"/>
          <w:sz w:val="20"/>
        </w:rPr>
        <w:t> </w:t>
      </w:r>
      <w:r w:rsidR="00AE5F5D" w:rsidRPr="00647ECB">
        <w:rPr>
          <w:rFonts w:ascii="Poppins" w:hAnsi="Poppins" w:cs="Poppins"/>
          <w:noProof/>
          <w:color w:val="000000" w:themeColor="text1"/>
          <w:sz w:val="20"/>
        </w:rPr>
        <w:t> </w:t>
      </w:r>
      <w:r w:rsidR="00AE5F5D" w:rsidRPr="00647ECB">
        <w:rPr>
          <w:rFonts w:ascii="Poppins" w:hAnsi="Poppins" w:cs="Poppins"/>
          <w:noProof/>
          <w:color w:val="000000" w:themeColor="text1"/>
          <w:sz w:val="20"/>
        </w:rPr>
        <w:t> </w:t>
      </w:r>
      <w:r w:rsidR="00AE5F5D" w:rsidRPr="00647ECB">
        <w:rPr>
          <w:rFonts w:ascii="Poppins" w:hAnsi="Poppins" w:cs="Poppins"/>
          <w:noProof/>
          <w:color w:val="000000" w:themeColor="text1"/>
          <w:sz w:val="20"/>
        </w:rPr>
        <w:t> </w:t>
      </w:r>
      <w:r w:rsidR="00AE5F5D" w:rsidRPr="00647ECB">
        <w:rPr>
          <w:rFonts w:ascii="Poppins" w:hAnsi="Poppins" w:cs="Poppins"/>
          <w:noProof/>
          <w:color w:val="000000" w:themeColor="text1"/>
          <w:sz w:val="20"/>
        </w:rPr>
        <w:t> </w:t>
      </w:r>
      <w:r w:rsidR="00AE5F5D" w:rsidRPr="00647ECB">
        <w:rPr>
          <w:rFonts w:ascii="Poppins" w:hAnsi="Poppins" w:cs="Poppins"/>
          <w:color w:val="000000" w:themeColor="text1"/>
          <w:sz w:val="20"/>
        </w:rPr>
        <w:fldChar w:fldCharType="end"/>
      </w:r>
      <w:bookmarkEnd w:id="0"/>
    </w:p>
    <w:p w:rsidR="006A2850" w:rsidRPr="00647ECB" w:rsidRDefault="00BB5DBD" w:rsidP="00F422D9">
      <w:pPr>
        <w:tabs>
          <w:tab w:val="left" w:pos="2410"/>
          <w:tab w:val="left" w:pos="2694"/>
          <w:tab w:val="left" w:pos="5387"/>
          <w:tab w:val="left" w:pos="7655"/>
          <w:tab w:val="right" w:pos="9923"/>
        </w:tabs>
        <w:rPr>
          <w:rFonts w:ascii="Poppins" w:hAnsi="Poppins" w:cs="Poppins"/>
        </w:rPr>
      </w:pPr>
      <w:r w:rsidRPr="00647ECB">
        <w:rPr>
          <w:rFonts w:ascii="Poppins" w:hAnsi="Poppins" w:cs="Poppins"/>
        </w:rPr>
        <w:t>Datum</w:t>
      </w:r>
      <w:r w:rsidR="00456E7D" w:rsidRPr="00647ECB">
        <w:rPr>
          <w:rFonts w:ascii="Poppins" w:hAnsi="Poppins" w:cs="Poppins"/>
        </w:rPr>
        <w:t>, Zeit</w:t>
      </w:r>
      <w:r w:rsidR="006A2850" w:rsidRPr="00647ECB">
        <w:rPr>
          <w:rFonts w:ascii="Poppins" w:hAnsi="Poppins" w:cs="Poppins"/>
        </w:rPr>
        <w:tab/>
        <w:t>:</w:t>
      </w:r>
      <w:r w:rsidR="006A2850" w:rsidRPr="00647ECB">
        <w:rPr>
          <w:rFonts w:ascii="Poppins" w:hAnsi="Poppins" w:cs="Poppins"/>
        </w:rPr>
        <w:tab/>
      </w:r>
      <w:r w:rsidR="00007A78" w:rsidRPr="00647ECB">
        <w:rPr>
          <w:rStyle w:val="Platzhaltertext"/>
          <w:rFonts w:ascii="Poppins" w:hAnsi="Poppins" w:cs="Poppins"/>
          <w:color w:val="000000" w:themeColor="text1"/>
        </w:rPr>
        <w:fldChar w:fldCharType="begin">
          <w:ffData>
            <w:name w:val="Text2"/>
            <w:enabled/>
            <w:calcOnExit w:val="0"/>
            <w:textInput/>
          </w:ffData>
        </w:fldChar>
      </w:r>
      <w:bookmarkStart w:id="2" w:name="Text2"/>
      <w:r w:rsidR="00007A78" w:rsidRPr="00647ECB">
        <w:rPr>
          <w:rStyle w:val="Platzhaltertext"/>
          <w:rFonts w:ascii="Poppins" w:hAnsi="Poppins" w:cs="Poppins"/>
          <w:color w:val="000000" w:themeColor="text1"/>
        </w:rPr>
        <w:instrText xml:space="preserve"> FORMTEXT </w:instrText>
      </w:r>
      <w:r w:rsidR="00007A78" w:rsidRPr="00647ECB">
        <w:rPr>
          <w:rStyle w:val="Platzhaltertext"/>
          <w:rFonts w:ascii="Poppins" w:hAnsi="Poppins" w:cs="Poppins"/>
          <w:color w:val="000000" w:themeColor="text1"/>
        </w:rPr>
      </w:r>
      <w:r w:rsidR="00007A78" w:rsidRPr="00647ECB">
        <w:rPr>
          <w:rStyle w:val="Platzhaltertext"/>
          <w:rFonts w:ascii="Poppins" w:hAnsi="Poppins" w:cs="Poppins"/>
          <w:color w:val="000000" w:themeColor="text1"/>
        </w:rPr>
        <w:fldChar w:fldCharType="separate"/>
      </w:r>
      <w:r w:rsidR="00007A78" w:rsidRPr="00647ECB">
        <w:rPr>
          <w:rStyle w:val="Platzhaltertext"/>
          <w:rFonts w:ascii="Poppins" w:hAnsi="Poppins" w:cs="Poppins"/>
          <w:noProof/>
          <w:color w:val="000000" w:themeColor="text1"/>
        </w:rPr>
        <w:t> </w:t>
      </w:r>
      <w:r w:rsidR="00007A78" w:rsidRPr="00647ECB">
        <w:rPr>
          <w:rStyle w:val="Platzhaltertext"/>
          <w:rFonts w:ascii="Poppins" w:hAnsi="Poppins" w:cs="Poppins"/>
          <w:noProof/>
          <w:color w:val="000000" w:themeColor="text1"/>
        </w:rPr>
        <w:t> </w:t>
      </w:r>
      <w:r w:rsidR="00007A78" w:rsidRPr="00647ECB">
        <w:rPr>
          <w:rStyle w:val="Platzhaltertext"/>
          <w:rFonts w:ascii="Poppins" w:hAnsi="Poppins" w:cs="Poppins"/>
          <w:noProof/>
          <w:color w:val="000000" w:themeColor="text1"/>
        </w:rPr>
        <w:t> </w:t>
      </w:r>
      <w:r w:rsidR="00007A78" w:rsidRPr="00647ECB">
        <w:rPr>
          <w:rStyle w:val="Platzhaltertext"/>
          <w:rFonts w:ascii="Poppins" w:hAnsi="Poppins" w:cs="Poppins"/>
          <w:noProof/>
          <w:color w:val="000000" w:themeColor="text1"/>
        </w:rPr>
        <w:t> </w:t>
      </w:r>
      <w:r w:rsidR="00007A78" w:rsidRPr="00647ECB">
        <w:rPr>
          <w:rStyle w:val="Platzhaltertext"/>
          <w:rFonts w:ascii="Poppins" w:hAnsi="Poppins" w:cs="Poppins"/>
          <w:noProof/>
          <w:color w:val="000000" w:themeColor="text1"/>
        </w:rPr>
        <w:t> </w:t>
      </w:r>
      <w:r w:rsidR="00007A78" w:rsidRPr="00647ECB">
        <w:rPr>
          <w:rStyle w:val="Platzhaltertext"/>
          <w:rFonts w:ascii="Poppins" w:hAnsi="Poppins" w:cs="Poppins"/>
          <w:color w:val="000000" w:themeColor="text1"/>
        </w:rPr>
        <w:fldChar w:fldCharType="end"/>
      </w:r>
      <w:bookmarkEnd w:id="2"/>
      <w:r w:rsidR="00007A78" w:rsidRPr="00647ECB">
        <w:rPr>
          <w:rStyle w:val="Platzhaltertext"/>
          <w:rFonts w:ascii="Poppins" w:hAnsi="Poppins" w:cs="Poppins"/>
          <w:sz w:val="22"/>
        </w:rPr>
        <w:tab/>
      </w:r>
      <w:r w:rsidR="006A2850" w:rsidRPr="00647ECB">
        <w:rPr>
          <w:rFonts w:ascii="Poppins" w:hAnsi="Poppins" w:cs="Poppins"/>
        </w:rPr>
        <w:t>Beginn</w:t>
      </w:r>
      <w:r w:rsidRPr="00647ECB">
        <w:rPr>
          <w:rFonts w:ascii="Poppins" w:hAnsi="Poppins" w:cs="Poppins"/>
        </w:rPr>
        <w:t>:</w:t>
      </w:r>
      <w:r w:rsidR="00007A78" w:rsidRPr="00647ECB">
        <w:rPr>
          <w:rFonts w:ascii="Poppins" w:hAnsi="Poppins" w:cs="Poppins"/>
        </w:rPr>
        <w:t xml:space="preserve"> </w:t>
      </w:r>
      <w:r w:rsidR="006A2850" w:rsidRPr="00647ECB">
        <w:rPr>
          <w:rFonts w:ascii="Poppins" w:hAnsi="Poppins" w:cs="Poppins"/>
        </w:rPr>
        <w:t xml:space="preserve"> </w:t>
      </w:r>
      <w:r w:rsidR="00007A78" w:rsidRPr="00647ECB">
        <w:rPr>
          <w:rFonts w:ascii="Poppins" w:hAnsi="Poppins" w:cs="Poppins"/>
          <w:color w:val="000000" w:themeColor="text1"/>
        </w:rPr>
        <w:fldChar w:fldCharType="begin">
          <w:ffData>
            <w:name w:val="Text3"/>
            <w:enabled/>
            <w:calcOnExit w:val="0"/>
            <w:textInput/>
          </w:ffData>
        </w:fldChar>
      </w:r>
      <w:bookmarkStart w:id="3" w:name="Text3"/>
      <w:r w:rsidR="00007A78" w:rsidRPr="00647ECB">
        <w:rPr>
          <w:rFonts w:ascii="Poppins" w:hAnsi="Poppins" w:cs="Poppins"/>
          <w:color w:val="000000" w:themeColor="text1"/>
        </w:rPr>
        <w:instrText xml:space="preserve"> FORMTEXT </w:instrText>
      </w:r>
      <w:r w:rsidR="00007A78" w:rsidRPr="00647ECB">
        <w:rPr>
          <w:rFonts w:ascii="Poppins" w:hAnsi="Poppins" w:cs="Poppins"/>
          <w:color w:val="000000" w:themeColor="text1"/>
        </w:rPr>
      </w:r>
      <w:r w:rsidR="00007A78" w:rsidRPr="00647ECB">
        <w:rPr>
          <w:rFonts w:ascii="Poppins" w:hAnsi="Poppins" w:cs="Poppins"/>
          <w:color w:val="000000" w:themeColor="text1"/>
        </w:rPr>
        <w:fldChar w:fldCharType="separate"/>
      </w:r>
      <w:r w:rsidR="00007A78" w:rsidRPr="00647ECB">
        <w:rPr>
          <w:rFonts w:ascii="Poppins" w:hAnsi="Poppins" w:cs="Poppins"/>
          <w:noProof/>
          <w:color w:val="000000" w:themeColor="text1"/>
        </w:rPr>
        <w:t> </w:t>
      </w:r>
      <w:r w:rsidR="00007A78" w:rsidRPr="00647ECB">
        <w:rPr>
          <w:rFonts w:ascii="Poppins" w:hAnsi="Poppins" w:cs="Poppins"/>
          <w:noProof/>
          <w:color w:val="000000" w:themeColor="text1"/>
        </w:rPr>
        <w:t> </w:t>
      </w:r>
      <w:r w:rsidR="00007A78" w:rsidRPr="00647ECB">
        <w:rPr>
          <w:rFonts w:ascii="Poppins" w:hAnsi="Poppins" w:cs="Poppins"/>
          <w:noProof/>
          <w:color w:val="000000" w:themeColor="text1"/>
        </w:rPr>
        <w:t> </w:t>
      </w:r>
      <w:r w:rsidR="00007A78" w:rsidRPr="00647ECB">
        <w:rPr>
          <w:rFonts w:ascii="Poppins" w:hAnsi="Poppins" w:cs="Poppins"/>
          <w:noProof/>
          <w:color w:val="000000" w:themeColor="text1"/>
        </w:rPr>
        <w:t> </w:t>
      </w:r>
      <w:r w:rsidR="00007A78" w:rsidRPr="00647ECB">
        <w:rPr>
          <w:rFonts w:ascii="Poppins" w:hAnsi="Poppins" w:cs="Poppins"/>
          <w:noProof/>
          <w:color w:val="000000" w:themeColor="text1"/>
        </w:rPr>
        <w:t> </w:t>
      </w:r>
      <w:r w:rsidR="00007A78" w:rsidRPr="00647ECB">
        <w:rPr>
          <w:rFonts w:ascii="Poppins" w:hAnsi="Poppins" w:cs="Poppins"/>
          <w:color w:val="000000" w:themeColor="text1"/>
        </w:rPr>
        <w:fldChar w:fldCharType="end"/>
      </w:r>
      <w:bookmarkEnd w:id="3"/>
      <w:r w:rsidR="00494DBE" w:rsidRPr="00647ECB">
        <w:rPr>
          <w:rFonts w:ascii="Poppins" w:hAnsi="Poppins" w:cs="Poppins"/>
        </w:rPr>
        <w:t xml:space="preserve"> Uhr</w:t>
      </w:r>
      <w:r w:rsidR="00007A78" w:rsidRPr="00647ECB">
        <w:rPr>
          <w:rFonts w:ascii="Poppins" w:hAnsi="Poppins" w:cs="Poppins"/>
        </w:rPr>
        <w:tab/>
      </w:r>
      <w:r w:rsidR="006A2850" w:rsidRPr="00647ECB">
        <w:rPr>
          <w:rFonts w:ascii="Poppins" w:hAnsi="Poppins" w:cs="Poppins"/>
        </w:rPr>
        <w:t>Ende:</w:t>
      </w:r>
      <w:r w:rsidR="00007A78" w:rsidRPr="00647ECB">
        <w:rPr>
          <w:rFonts w:ascii="Poppins" w:hAnsi="Poppins" w:cs="Poppins"/>
        </w:rPr>
        <w:t xml:space="preserve"> </w:t>
      </w:r>
      <w:r w:rsidR="00007A78" w:rsidRPr="00647ECB">
        <w:rPr>
          <w:rStyle w:val="Platzhaltertext"/>
          <w:rFonts w:ascii="Poppins" w:hAnsi="Poppins" w:cs="Poppins"/>
          <w:color w:val="000000" w:themeColor="text1"/>
        </w:rPr>
        <w:fldChar w:fldCharType="begin">
          <w:ffData>
            <w:name w:val="Text4"/>
            <w:enabled/>
            <w:calcOnExit w:val="0"/>
            <w:textInput/>
          </w:ffData>
        </w:fldChar>
      </w:r>
      <w:bookmarkStart w:id="4" w:name="Text4"/>
      <w:r w:rsidR="00007A78" w:rsidRPr="00647ECB">
        <w:rPr>
          <w:rStyle w:val="Platzhaltertext"/>
          <w:rFonts w:ascii="Poppins" w:hAnsi="Poppins" w:cs="Poppins"/>
          <w:color w:val="000000" w:themeColor="text1"/>
        </w:rPr>
        <w:instrText xml:space="preserve"> FORMTEXT </w:instrText>
      </w:r>
      <w:r w:rsidR="00007A78" w:rsidRPr="00647ECB">
        <w:rPr>
          <w:rStyle w:val="Platzhaltertext"/>
          <w:rFonts w:ascii="Poppins" w:hAnsi="Poppins" w:cs="Poppins"/>
          <w:color w:val="000000" w:themeColor="text1"/>
        </w:rPr>
      </w:r>
      <w:r w:rsidR="00007A78" w:rsidRPr="00647ECB">
        <w:rPr>
          <w:rStyle w:val="Platzhaltertext"/>
          <w:rFonts w:ascii="Poppins" w:hAnsi="Poppins" w:cs="Poppins"/>
          <w:color w:val="000000" w:themeColor="text1"/>
        </w:rPr>
        <w:fldChar w:fldCharType="separate"/>
      </w:r>
      <w:r w:rsidR="00007A78" w:rsidRPr="00647ECB">
        <w:rPr>
          <w:rStyle w:val="Platzhaltertext"/>
          <w:rFonts w:ascii="Poppins" w:hAnsi="Poppins" w:cs="Poppins"/>
          <w:noProof/>
          <w:color w:val="000000" w:themeColor="text1"/>
        </w:rPr>
        <w:t> </w:t>
      </w:r>
      <w:r w:rsidR="00007A78" w:rsidRPr="00647ECB">
        <w:rPr>
          <w:rStyle w:val="Platzhaltertext"/>
          <w:rFonts w:ascii="Poppins" w:hAnsi="Poppins" w:cs="Poppins"/>
          <w:noProof/>
          <w:color w:val="000000" w:themeColor="text1"/>
        </w:rPr>
        <w:t> </w:t>
      </w:r>
      <w:r w:rsidR="00007A78" w:rsidRPr="00647ECB">
        <w:rPr>
          <w:rStyle w:val="Platzhaltertext"/>
          <w:rFonts w:ascii="Poppins" w:hAnsi="Poppins" w:cs="Poppins"/>
          <w:noProof/>
          <w:color w:val="000000" w:themeColor="text1"/>
        </w:rPr>
        <w:t> </w:t>
      </w:r>
      <w:r w:rsidR="00007A78" w:rsidRPr="00647ECB">
        <w:rPr>
          <w:rStyle w:val="Platzhaltertext"/>
          <w:rFonts w:ascii="Poppins" w:hAnsi="Poppins" w:cs="Poppins"/>
          <w:noProof/>
          <w:color w:val="000000" w:themeColor="text1"/>
        </w:rPr>
        <w:t> </w:t>
      </w:r>
      <w:r w:rsidR="00007A78" w:rsidRPr="00647ECB">
        <w:rPr>
          <w:rStyle w:val="Platzhaltertext"/>
          <w:rFonts w:ascii="Poppins" w:hAnsi="Poppins" w:cs="Poppins"/>
          <w:noProof/>
          <w:color w:val="000000" w:themeColor="text1"/>
        </w:rPr>
        <w:t> </w:t>
      </w:r>
      <w:r w:rsidR="00007A78" w:rsidRPr="00647ECB">
        <w:rPr>
          <w:rStyle w:val="Platzhaltertext"/>
          <w:rFonts w:ascii="Poppins" w:hAnsi="Poppins" w:cs="Poppins"/>
          <w:color w:val="000000" w:themeColor="text1"/>
        </w:rPr>
        <w:fldChar w:fldCharType="end"/>
      </w:r>
      <w:bookmarkEnd w:id="4"/>
      <w:r w:rsidR="00494DBE" w:rsidRPr="00647ECB">
        <w:rPr>
          <w:rStyle w:val="Platzhaltertext"/>
          <w:rFonts w:ascii="Poppins" w:hAnsi="Poppins" w:cs="Poppins"/>
          <w:sz w:val="22"/>
        </w:rPr>
        <w:t xml:space="preserve"> </w:t>
      </w:r>
      <w:r w:rsidR="00494DBE" w:rsidRPr="00647ECB">
        <w:rPr>
          <w:rFonts w:ascii="Poppins" w:hAnsi="Poppins" w:cs="Poppins"/>
        </w:rPr>
        <w:t>Uhr</w:t>
      </w:r>
    </w:p>
    <w:p w:rsidR="006A2850" w:rsidRPr="00647ECB" w:rsidRDefault="006A2850" w:rsidP="00F422D9">
      <w:pPr>
        <w:pStyle w:val="Kopfzeile"/>
        <w:tabs>
          <w:tab w:val="clear" w:pos="4536"/>
          <w:tab w:val="clear" w:pos="9072"/>
          <w:tab w:val="left" w:pos="2410"/>
          <w:tab w:val="left" w:pos="2694"/>
          <w:tab w:val="right" w:pos="9923"/>
        </w:tabs>
        <w:rPr>
          <w:rFonts w:ascii="Poppins" w:hAnsi="Poppins" w:cs="Poppins"/>
          <w:sz w:val="20"/>
        </w:rPr>
      </w:pPr>
      <w:r w:rsidRPr="00647ECB">
        <w:rPr>
          <w:rFonts w:ascii="Poppins" w:hAnsi="Poppins" w:cs="Poppins"/>
          <w:sz w:val="20"/>
        </w:rPr>
        <w:t>Ort der Bewirtung</w:t>
      </w:r>
      <w:r w:rsidRPr="00647ECB">
        <w:rPr>
          <w:rFonts w:ascii="Poppins" w:hAnsi="Poppins" w:cs="Poppins"/>
          <w:sz w:val="20"/>
        </w:rPr>
        <w:tab/>
        <w:t>:</w:t>
      </w:r>
      <w:r w:rsidRPr="00647ECB">
        <w:rPr>
          <w:rFonts w:ascii="Poppins" w:hAnsi="Poppins" w:cs="Poppins"/>
          <w:sz w:val="20"/>
        </w:rPr>
        <w:tab/>
      </w:r>
      <w:r w:rsidR="00007A78" w:rsidRPr="00647ECB">
        <w:rPr>
          <w:rFonts w:ascii="Poppins" w:hAnsi="Poppins" w:cs="Poppins"/>
          <w:color w:val="000000" w:themeColor="text1"/>
          <w:sz w:val="20"/>
        </w:rPr>
        <w:fldChar w:fldCharType="begin">
          <w:ffData>
            <w:name w:val="Text5"/>
            <w:enabled/>
            <w:calcOnExit w:val="0"/>
            <w:textInput/>
          </w:ffData>
        </w:fldChar>
      </w:r>
      <w:bookmarkStart w:id="5" w:name="Text5"/>
      <w:r w:rsidR="00007A78" w:rsidRPr="00647ECB">
        <w:rPr>
          <w:rFonts w:ascii="Poppins" w:hAnsi="Poppins" w:cs="Poppins"/>
          <w:color w:val="000000" w:themeColor="text1"/>
          <w:sz w:val="20"/>
        </w:rPr>
        <w:instrText xml:space="preserve"> FORMTEXT </w:instrText>
      </w:r>
      <w:r w:rsidR="00007A78" w:rsidRPr="00647ECB">
        <w:rPr>
          <w:rFonts w:ascii="Poppins" w:hAnsi="Poppins" w:cs="Poppins"/>
          <w:color w:val="000000" w:themeColor="text1"/>
          <w:sz w:val="20"/>
        </w:rPr>
      </w:r>
      <w:r w:rsidR="00007A78" w:rsidRPr="00647ECB">
        <w:rPr>
          <w:rFonts w:ascii="Poppins" w:hAnsi="Poppins" w:cs="Poppins"/>
          <w:color w:val="000000" w:themeColor="text1"/>
          <w:sz w:val="20"/>
        </w:rPr>
        <w:fldChar w:fldCharType="separate"/>
      </w:r>
      <w:r w:rsidR="00007A78" w:rsidRPr="00647ECB">
        <w:rPr>
          <w:rFonts w:ascii="Poppins" w:hAnsi="Poppins" w:cs="Poppins"/>
          <w:noProof/>
          <w:color w:val="000000" w:themeColor="text1"/>
          <w:sz w:val="20"/>
        </w:rPr>
        <w:t> </w:t>
      </w:r>
      <w:r w:rsidR="00007A78" w:rsidRPr="00647ECB">
        <w:rPr>
          <w:rFonts w:ascii="Poppins" w:hAnsi="Poppins" w:cs="Poppins"/>
          <w:noProof/>
          <w:color w:val="000000" w:themeColor="text1"/>
          <w:sz w:val="20"/>
        </w:rPr>
        <w:t> </w:t>
      </w:r>
      <w:r w:rsidR="00007A78" w:rsidRPr="00647ECB">
        <w:rPr>
          <w:rFonts w:ascii="Poppins" w:hAnsi="Poppins" w:cs="Poppins"/>
          <w:noProof/>
          <w:color w:val="000000" w:themeColor="text1"/>
          <w:sz w:val="20"/>
        </w:rPr>
        <w:t> </w:t>
      </w:r>
      <w:r w:rsidR="00007A78" w:rsidRPr="00647ECB">
        <w:rPr>
          <w:rFonts w:ascii="Poppins" w:hAnsi="Poppins" w:cs="Poppins"/>
          <w:noProof/>
          <w:color w:val="000000" w:themeColor="text1"/>
          <w:sz w:val="20"/>
        </w:rPr>
        <w:t> </w:t>
      </w:r>
      <w:r w:rsidR="00007A78" w:rsidRPr="00647ECB">
        <w:rPr>
          <w:rFonts w:ascii="Poppins" w:hAnsi="Poppins" w:cs="Poppins"/>
          <w:noProof/>
          <w:color w:val="000000" w:themeColor="text1"/>
          <w:sz w:val="20"/>
        </w:rPr>
        <w:t> </w:t>
      </w:r>
      <w:r w:rsidR="00007A78" w:rsidRPr="00647ECB">
        <w:rPr>
          <w:rFonts w:ascii="Poppins" w:hAnsi="Poppins" w:cs="Poppins"/>
          <w:color w:val="000000" w:themeColor="text1"/>
          <w:sz w:val="20"/>
        </w:rPr>
        <w:fldChar w:fldCharType="end"/>
      </w:r>
      <w:bookmarkEnd w:id="5"/>
    </w:p>
    <w:p w:rsidR="006A2850" w:rsidRPr="00647ECB" w:rsidRDefault="006A2850" w:rsidP="00F422D9">
      <w:pPr>
        <w:tabs>
          <w:tab w:val="left" w:pos="2410"/>
          <w:tab w:val="left" w:pos="2694"/>
          <w:tab w:val="right" w:pos="9923"/>
        </w:tabs>
        <w:rPr>
          <w:rFonts w:ascii="Poppins" w:hAnsi="Poppins" w:cs="Poppins"/>
        </w:rPr>
      </w:pPr>
      <w:r w:rsidRPr="00647ECB">
        <w:rPr>
          <w:rFonts w:ascii="Poppins" w:hAnsi="Poppins" w:cs="Poppins"/>
        </w:rPr>
        <w:t>Verantwortliche</w:t>
      </w:r>
      <w:r w:rsidR="005A258C" w:rsidRPr="00647ECB">
        <w:rPr>
          <w:rFonts w:ascii="Poppins" w:hAnsi="Poppins" w:cs="Poppins"/>
        </w:rPr>
        <w:t xml:space="preserve"> Person</w:t>
      </w:r>
      <w:r w:rsidR="00F422D9">
        <w:rPr>
          <w:rFonts w:ascii="Poppins" w:hAnsi="Poppins" w:cs="Poppins"/>
        </w:rPr>
        <w:tab/>
        <w:t>:</w:t>
      </w:r>
      <w:r w:rsidRPr="00647ECB">
        <w:rPr>
          <w:rFonts w:ascii="Poppins" w:hAnsi="Poppins" w:cs="Poppins"/>
        </w:rPr>
        <w:tab/>
      </w:r>
      <w:r w:rsidR="00AE5F5D" w:rsidRPr="00647ECB">
        <w:rPr>
          <w:rFonts w:ascii="Poppins" w:hAnsi="Poppins" w:cs="Poppins"/>
          <w:color w:val="000000" w:themeColor="text1"/>
        </w:rPr>
        <w:fldChar w:fldCharType="begin">
          <w:ffData>
            <w:name w:val="Text12"/>
            <w:enabled/>
            <w:calcOnExit w:val="0"/>
            <w:textInput/>
          </w:ffData>
        </w:fldChar>
      </w:r>
      <w:bookmarkStart w:id="6" w:name="Text12"/>
      <w:r w:rsidR="00AE5F5D" w:rsidRPr="00647ECB">
        <w:rPr>
          <w:rFonts w:ascii="Poppins" w:hAnsi="Poppins" w:cs="Poppins"/>
          <w:color w:val="000000" w:themeColor="text1"/>
        </w:rPr>
        <w:instrText xml:space="preserve"> FORMTEXT </w:instrText>
      </w:r>
      <w:r w:rsidR="00AE5F5D" w:rsidRPr="00647ECB">
        <w:rPr>
          <w:rFonts w:ascii="Poppins" w:hAnsi="Poppins" w:cs="Poppins"/>
          <w:color w:val="000000" w:themeColor="text1"/>
        </w:rPr>
      </w:r>
      <w:r w:rsidR="00AE5F5D" w:rsidRPr="00647ECB">
        <w:rPr>
          <w:rFonts w:ascii="Poppins" w:hAnsi="Poppins" w:cs="Poppins"/>
          <w:color w:val="000000" w:themeColor="text1"/>
        </w:rPr>
        <w:fldChar w:fldCharType="separate"/>
      </w:r>
      <w:r w:rsidR="00AE5F5D" w:rsidRPr="00647ECB">
        <w:rPr>
          <w:rFonts w:ascii="Poppins" w:hAnsi="Poppins" w:cs="Poppins"/>
          <w:noProof/>
          <w:color w:val="000000" w:themeColor="text1"/>
        </w:rPr>
        <w:t> </w:t>
      </w:r>
      <w:r w:rsidR="00AE5F5D" w:rsidRPr="00647ECB">
        <w:rPr>
          <w:rFonts w:ascii="Poppins" w:hAnsi="Poppins" w:cs="Poppins"/>
          <w:noProof/>
          <w:color w:val="000000" w:themeColor="text1"/>
        </w:rPr>
        <w:t> </w:t>
      </w:r>
      <w:r w:rsidR="00AE5F5D" w:rsidRPr="00647ECB">
        <w:rPr>
          <w:rFonts w:ascii="Poppins" w:hAnsi="Poppins" w:cs="Poppins"/>
          <w:noProof/>
          <w:color w:val="000000" w:themeColor="text1"/>
        </w:rPr>
        <w:t> </w:t>
      </w:r>
      <w:r w:rsidR="00AE5F5D" w:rsidRPr="00647ECB">
        <w:rPr>
          <w:rFonts w:ascii="Poppins" w:hAnsi="Poppins" w:cs="Poppins"/>
          <w:noProof/>
          <w:color w:val="000000" w:themeColor="text1"/>
        </w:rPr>
        <w:t> </w:t>
      </w:r>
      <w:r w:rsidR="00AE5F5D" w:rsidRPr="00647ECB">
        <w:rPr>
          <w:rFonts w:ascii="Poppins" w:hAnsi="Poppins" w:cs="Poppins"/>
          <w:noProof/>
          <w:color w:val="000000" w:themeColor="text1"/>
        </w:rPr>
        <w:t> </w:t>
      </w:r>
      <w:r w:rsidR="00AE5F5D" w:rsidRPr="00647ECB">
        <w:rPr>
          <w:rFonts w:ascii="Poppins" w:hAnsi="Poppins" w:cs="Poppins"/>
          <w:color w:val="000000" w:themeColor="text1"/>
        </w:rPr>
        <w:fldChar w:fldCharType="end"/>
      </w:r>
      <w:bookmarkEnd w:id="6"/>
    </w:p>
    <w:p w:rsidR="006A2850" w:rsidRPr="00647ECB" w:rsidRDefault="005A258C" w:rsidP="00F422D9">
      <w:pPr>
        <w:tabs>
          <w:tab w:val="left" w:pos="2410"/>
          <w:tab w:val="left" w:pos="2694"/>
          <w:tab w:val="right" w:pos="9923"/>
        </w:tabs>
        <w:rPr>
          <w:rFonts w:ascii="Poppins" w:hAnsi="Poppins" w:cs="Poppins"/>
        </w:rPr>
      </w:pPr>
      <w:r w:rsidRPr="00647ECB">
        <w:rPr>
          <w:rFonts w:ascii="Poppins" w:hAnsi="Poppins" w:cs="Poppins"/>
        </w:rPr>
        <w:t>(Adresse, Tel., Handy)</w:t>
      </w:r>
      <w:r w:rsidR="006A2850" w:rsidRPr="00647ECB">
        <w:rPr>
          <w:rFonts w:ascii="Poppins" w:hAnsi="Poppins" w:cs="Poppins"/>
        </w:rPr>
        <w:tab/>
        <w:t>:</w:t>
      </w:r>
      <w:r w:rsidR="006A2850" w:rsidRPr="00647ECB">
        <w:rPr>
          <w:rFonts w:ascii="Poppins" w:hAnsi="Poppins" w:cs="Poppins"/>
        </w:rPr>
        <w:tab/>
      </w:r>
      <w:r w:rsidR="00007A78" w:rsidRPr="00647ECB">
        <w:rPr>
          <w:rFonts w:ascii="Poppins" w:hAnsi="Poppins" w:cs="Poppins"/>
          <w:color w:val="000000" w:themeColor="text1"/>
        </w:rPr>
        <w:fldChar w:fldCharType="begin">
          <w:ffData>
            <w:name w:val="Text7"/>
            <w:enabled/>
            <w:calcOnExit w:val="0"/>
            <w:textInput/>
          </w:ffData>
        </w:fldChar>
      </w:r>
      <w:bookmarkStart w:id="7" w:name="Text7"/>
      <w:r w:rsidR="00007A78" w:rsidRPr="00647ECB">
        <w:rPr>
          <w:rFonts w:ascii="Poppins" w:hAnsi="Poppins" w:cs="Poppins"/>
          <w:color w:val="000000" w:themeColor="text1"/>
        </w:rPr>
        <w:instrText xml:space="preserve"> FORMTEXT </w:instrText>
      </w:r>
      <w:r w:rsidR="00007A78" w:rsidRPr="00647ECB">
        <w:rPr>
          <w:rFonts w:ascii="Poppins" w:hAnsi="Poppins" w:cs="Poppins"/>
          <w:color w:val="000000" w:themeColor="text1"/>
        </w:rPr>
      </w:r>
      <w:r w:rsidR="00007A78" w:rsidRPr="00647ECB">
        <w:rPr>
          <w:rFonts w:ascii="Poppins" w:hAnsi="Poppins" w:cs="Poppins"/>
          <w:color w:val="000000" w:themeColor="text1"/>
        </w:rPr>
        <w:fldChar w:fldCharType="separate"/>
      </w:r>
      <w:r w:rsidR="00007A78" w:rsidRPr="00647ECB">
        <w:rPr>
          <w:rFonts w:ascii="Poppins" w:hAnsi="Poppins" w:cs="Poppins"/>
          <w:noProof/>
          <w:color w:val="000000" w:themeColor="text1"/>
        </w:rPr>
        <w:t> </w:t>
      </w:r>
      <w:r w:rsidR="00007A78" w:rsidRPr="00647ECB">
        <w:rPr>
          <w:rFonts w:ascii="Poppins" w:hAnsi="Poppins" w:cs="Poppins"/>
          <w:noProof/>
          <w:color w:val="000000" w:themeColor="text1"/>
        </w:rPr>
        <w:t> </w:t>
      </w:r>
      <w:r w:rsidR="00007A78" w:rsidRPr="00647ECB">
        <w:rPr>
          <w:rFonts w:ascii="Poppins" w:hAnsi="Poppins" w:cs="Poppins"/>
          <w:noProof/>
          <w:color w:val="000000" w:themeColor="text1"/>
        </w:rPr>
        <w:t> </w:t>
      </w:r>
      <w:r w:rsidR="00007A78" w:rsidRPr="00647ECB">
        <w:rPr>
          <w:rFonts w:ascii="Poppins" w:hAnsi="Poppins" w:cs="Poppins"/>
          <w:noProof/>
          <w:color w:val="000000" w:themeColor="text1"/>
        </w:rPr>
        <w:t> </w:t>
      </w:r>
      <w:r w:rsidR="00007A78" w:rsidRPr="00647ECB">
        <w:rPr>
          <w:rFonts w:ascii="Poppins" w:hAnsi="Poppins" w:cs="Poppins"/>
          <w:noProof/>
          <w:color w:val="000000" w:themeColor="text1"/>
        </w:rPr>
        <w:t> </w:t>
      </w:r>
      <w:r w:rsidR="00007A78" w:rsidRPr="00647ECB">
        <w:rPr>
          <w:rFonts w:ascii="Poppins" w:hAnsi="Poppins" w:cs="Poppins"/>
          <w:color w:val="000000" w:themeColor="text1"/>
        </w:rPr>
        <w:fldChar w:fldCharType="end"/>
      </w:r>
      <w:bookmarkEnd w:id="7"/>
    </w:p>
    <w:p w:rsidR="006A2850" w:rsidRPr="00647ECB" w:rsidRDefault="006A2850" w:rsidP="00F422D9">
      <w:pPr>
        <w:tabs>
          <w:tab w:val="left" w:pos="2410"/>
          <w:tab w:val="left" w:pos="2694"/>
          <w:tab w:val="left" w:pos="6237"/>
          <w:tab w:val="right" w:pos="9923"/>
        </w:tabs>
        <w:rPr>
          <w:rFonts w:ascii="Poppins" w:hAnsi="Poppins" w:cs="Poppins"/>
        </w:rPr>
      </w:pPr>
      <w:r w:rsidRPr="00647ECB">
        <w:rPr>
          <w:rFonts w:ascii="Poppins" w:hAnsi="Poppins" w:cs="Poppins"/>
        </w:rPr>
        <w:t>Rechnung</w:t>
      </w:r>
      <w:r w:rsidR="00AA1FB3" w:rsidRPr="00647ECB">
        <w:rPr>
          <w:rFonts w:ascii="Poppins" w:hAnsi="Poppins" w:cs="Poppins"/>
        </w:rPr>
        <w:t>s</w:t>
      </w:r>
      <w:r w:rsidRPr="00647ECB">
        <w:rPr>
          <w:rFonts w:ascii="Poppins" w:hAnsi="Poppins" w:cs="Poppins"/>
        </w:rPr>
        <w:t>empfänger</w:t>
      </w:r>
      <w:r w:rsidRPr="00647ECB">
        <w:rPr>
          <w:rFonts w:ascii="Poppins" w:hAnsi="Poppins" w:cs="Poppins"/>
        </w:rPr>
        <w:tab/>
        <w:t>:</w:t>
      </w:r>
      <w:r w:rsidRPr="00647ECB">
        <w:rPr>
          <w:rFonts w:ascii="Poppins" w:hAnsi="Poppins" w:cs="Poppins"/>
        </w:rPr>
        <w:tab/>
      </w:r>
      <w:r w:rsidR="00007A78" w:rsidRPr="00647ECB">
        <w:rPr>
          <w:rFonts w:ascii="Poppins" w:hAnsi="Poppins" w:cs="Poppins"/>
          <w:color w:val="000000" w:themeColor="text1"/>
        </w:rPr>
        <w:fldChar w:fldCharType="begin">
          <w:ffData>
            <w:name w:val="Text8"/>
            <w:enabled/>
            <w:calcOnExit w:val="0"/>
            <w:textInput/>
          </w:ffData>
        </w:fldChar>
      </w:r>
      <w:bookmarkStart w:id="8" w:name="Text8"/>
      <w:r w:rsidR="00007A78" w:rsidRPr="00647ECB">
        <w:rPr>
          <w:rFonts w:ascii="Poppins" w:hAnsi="Poppins" w:cs="Poppins"/>
          <w:color w:val="000000" w:themeColor="text1"/>
        </w:rPr>
        <w:instrText xml:space="preserve"> FORMTEXT </w:instrText>
      </w:r>
      <w:r w:rsidR="00007A78" w:rsidRPr="00647ECB">
        <w:rPr>
          <w:rFonts w:ascii="Poppins" w:hAnsi="Poppins" w:cs="Poppins"/>
          <w:color w:val="000000" w:themeColor="text1"/>
        </w:rPr>
      </w:r>
      <w:r w:rsidR="00007A78" w:rsidRPr="00647ECB">
        <w:rPr>
          <w:rFonts w:ascii="Poppins" w:hAnsi="Poppins" w:cs="Poppins"/>
          <w:color w:val="000000" w:themeColor="text1"/>
        </w:rPr>
        <w:fldChar w:fldCharType="separate"/>
      </w:r>
      <w:r w:rsidR="00007A78" w:rsidRPr="00647ECB">
        <w:rPr>
          <w:rFonts w:ascii="Poppins" w:hAnsi="Poppins" w:cs="Poppins"/>
          <w:noProof/>
          <w:color w:val="000000" w:themeColor="text1"/>
        </w:rPr>
        <w:t> </w:t>
      </w:r>
      <w:r w:rsidR="00007A78" w:rsidRPr="00647ECB">
        <w:rPr>
          <w:rFonts w:ascii="Poppins" w:hAnsi="Poppins" w:cs="Poppins"/>
          <w:noProof/>
          <w:color w:val="000000" w:themeColor="text1"/>
        </w:rPr>
        <w:t> </w:t>
      </w:r>
      <w:r w:rsidR="00007A78" w:rsidRPr="00647ECB">
        <w:rPr>
          <w:rFonts w:ascii="Poppins" w:hAnsi="Poppins" w:cs="Poppins"/>
          <w:noProof/>
          <w:color w:val="000000" w:themeColor="text1"/>
        </w:rPr>
        <w:t> </w:t>
      </w:r>
      <w:r w:rsidR="00007A78" w:rsidRPr="00647ECB">
        <w:rPr>
          <w:rFonts w:ascii="Poppins" w:hAnsi="Poppins" w:cs="Poppins"/>
          <w:noProof/>
          <w:color w:val="000000" w:themeColor="text1"/>
        </w:rPr>
        <w:t> </w:t>
      </w:r>
      <w:r w:rsidR="00007A78" w:rsidRPr="00647ECB">
        <w:rPr>
          <w:rFonts w:ascii="Poppins" w:hAnsi="Poppins" w:cs="Poppins"/>
          <w:noProof/>
          <w:color w:val="000000" w:themeColor="text1"/>
        </w:rPr>
        <w:t> </w:t>
      </w:r>
      <w:r w:rsidR="00007A78" w:rsidRPr="00647ECB">
        <w:rPr>
          <w:rFonts w:ascii="Poppins" w:hAnsi="Poppins" w:cs="Poppins"/>
          <w:color w:val="000000" w:themeColor="text1"/>
        </w:rPr>
        <w:fldChar w:fldCharType="end"/>
      </w:r>
      <w:bookmarkEnd w:id="8"/>
    </w:p>
    <w:p w:rsidR="0037618E" w:rsidRPr="00647ECB" w:rsidRDefault="0037618E" w:rsidP="00647ECB">
      <w:pPr>
        <w:tabs>
          <w:tab w:val="left" w:pos="6237"/>
        </w:tabs>
        <w:rPr>
          <w:rFonts w:ascii="Poppins" w:hAnsi="Poppins" w:cs="Poppins"/>
          <w:sz w:val="18"/>
          <w:szCs w:val="18"/>
        </w:rPr>
      </w:pPr>
    </w:p>
    <w:p w:rsidR="0037618E" w:rsidRPr="00647ECB" w:rsidRDefault="00536832" w:rsidP="00647ECB">
      <w:pPr>
        <w:tabs>
          <w:tab w:val="left" w:pos="6237"/>
        </w:tabs>
        <w:rPr>
          <w:rFonts w:ascii="Poppins" w:hAnsi="Poppins" w:cs="Poppins"/>
          <w:sz w:val="18"/>
        </w:rPr>
      </w:pPr>
      <w:sdt>
        <w:sdtPr>
          <w:rPr>
            <w:rFonts w:ascii="Poppins" w:hAnsi="Poppins" w:cs="Poppins"/>
            <w:sz w:val="18"/>
          </w:rPr>
          <w:id w:val="-801071945"/>
          <w14:checkbox>
            <w14:checked w14:val="1"/>
            <w14:checkedState w14:val="2612" w14:font="MS Gothic"/>
            <w14:uncheckedState w14:val="2610" w14:font="MS Gothic"/>
          </w14:checkbox>
        </w:sdtPr>
        <w:sdtEndPr/>
        <w:sdtContent>
          <w:r w:rsidR="00647ECB" w:rsidRPr="00647ECB">
            <w:rPr>
              <w:rFonts w:ascii="MS Gothic" w:eastAsia="MS Gothic" w:hAnsi="MS Gothic" w:cs="Poppins" w:hint="eastAsia"/>
              <w:sz w:val="18"/>
            </w:rPr>
            <w:t>☒</w:t>
          </w:r>
        </w:sdtContent>
      </w:sdt>
      <w:r w:rsidR="00C31FF4" w:rsidRPr="00647ECB">
        <w:rPr>
          <w:rFonts w:ascii="Poppins" w:hAnsi="Poppins" w:cs="Poppins"/>
          <w:sz w:val="18"/>
        </w:rPr>
        <w:t xml:space="preserve"> mit Alkoholausschank</w:t>
      </w:r>
      <w:r w:rsidR="0037618E" w:rsidRPr="00647ECB">
        <w:rPr>
          <w:rFonts w:ascii="Poppins" w:hAnsi="Poppins" w:cs="Poppins"/>
          <w:sz w:val="18"/>
        </w:rPr>
        <w:tab/>
      </w:r>
      <w:sdt>
        <w:sdtPr>
          <w:rPr>
            <w:rFonts w:ascii="Poppins" w:hAnsi="Poppins" w:cs="Poppins"/>
            <w:sz w:val="18"/>
          </w:rPr>
          <w:id w:val="-389968199"/>
          <w14:checkbox>
            <w14:checked w14:val="0"/>
            <w14:checkedState w14:val="2612" w14:font="MS Gothic"/>
            <w14:uncheckedState w14:val="2610" w14:font="MS Gothic"/>
          </w14:checkbox>
        </w:sdtPr>
        <w:sdtEndPr/>
        <w:sdtContent>
          <w:r w:rsidR="00EC391E" w:rsidRPr="00647ECB">
            <w:rPr>
              <w:rFonts w:ascii="Segoe UI Symbol" w:eastAsia="MS Gothic" w:hAnsi="Segoe UI Symbol" w:cs="Segoe UI Symbol"/>
              <w:sz w:val="18"/>
            </w:rPr>
            <w:t>☐</w:t>
          </w:r>
        </w:sdtContent>
      </w:sdt>
      <w:r w:rsidR="0037618E" w:rsidRPr="00647ECB">
        <w:rPr>
          <w:rFonts w:ascii="Poppins" w:hAnsi="Poppins" w:cs="Poppins"/>
          <w:sz w:val="18"/>
        </w:rPr>
        <w:t xml:space="preserve"> ohne Alkoholausschank</w:t>
      </w:r>
    </w:p>
    <w:p w:rsidR="0037618E" w:rsidRPr="00647ECB" w:rsidRDefault="00536832" w:rsidP="00647ECB">
      <w:pPr>
        <w:tabs>
          <w:tab w:val="left" w:pos="6237"/>
        </w:tabs>
        <w:rPr>
          <w:rFonts w:ascii="Poppins" w:hAnsi="Poppins" w:cs="Poppins"/>
          <w:sz w:val="18"/>
        </w:rPr>
      </w:pPr>
      <w:sdt>
        <w:sdtPr>
          <w:rPr>
            <w:rFonts w:ascii="Poppins" w:hAnsi="Poppins" w:cs="Poppins"/>
            <w:sz w:val="18"/>
          </w:rPr>
          <w:id w:val="1458843262"/>
          <w14:checkbox>
            <w14:checked w14:val="0"/>
            <w14:checkedState w14:val="2612" w14:font="MS Gothic"/>
            <w14:uncheckedState w14:val="2610" w14:font="MS Gothic"/>
          </w14:checkbox>
        </w:sdtPr>
        <w:sdtEndPr/>
        <w:sdtContent>
          <w:r w:rsidR="00974125" w:rsidRPr="00647ECB">
            <w:rPr>
              <w:rFonts w:ascii="Segoe UI Symbol" w:eastAsia="MS Gothic" w:hAnsi="Segoe UI Symbol" w:cs="Segoe UI Symbol"/>
              <w:sz w:val="18"/>
            </w:rPr>
            <w:t>☐</w:t>
          </w:r>
        </w:sdtContent>
      </w:sdt>
      <w:r w:rsidR="00C31FF4" w:rsidRPr="00647ECB">
        <w:rPr>
          <w:rFonts w:ascii="Poppins" w:hAnsi="Poppins" w:cs="Poppins"/>
          <w:sz w:val="18"/>
        </w:rPr>
        <w:t xml:space="preserve"> mit Verkehrsdienst </w:t>
      </w:r>
      <w:r w:rsidR="003F6EA5" w:rsidRPr="00647ECB">
        <w:rPr>
          <w:rFonts w:ascii="Poppins" w:hAnsi="Poppins" w:cs="Poppins"/>
          <w:sz w:val="18"/>
        </w:rPr>
        <w:t xml:space="preserve">von </w:t>
      </w:r>
      <w:r w:rsidR="00AE5F5D" w:rsidRPr="00647ECB">
        <w:rPr>
          <w:rFonts w:ascii="Poppins" w:hAnsi="Poppins" w:cs="Poppins"/>
          <w:color w:val="000000" w:themeColor="text1"/>
          <w:sz w:val="18"/>
        </w:rPr>
        <w:fldChar w:fldCharType="begin">
          <w:ffData>
            <w:name w:val="Text9"/>
            <w:enabled/>
            <w:calcOnExit w:val="0"/>
            <w:textInput/>
          </w:ffData>
        </w:fldChar>
      </w:r>
      <w:bookmarkStart w:id="9" w:name="Text9"/>
      <w:r w:rsidR="00AE5F5D" w:rsidRPr="00647ECB">
        <w:rPr>
          <w:rFonts w:ascii="Poppins" w:hAnsi="Poppins" w:cs="Poppins"/>
          <w:color w:val="000000" w:themeColor="text1"/>
          <w:sz w:val="18"/>
        </w:rPr>
        <w:instrText xml:space="preserve"> FORMTEXT </w:instrText>
      </w:r>
      <w:r w:rsidR="00AE5F5D" w:rsidRPr="00647ECB">
        <w:rPr>
          <w:rFonts w:ascii="Poppins" w:hAnsi="Poppins" w:cs="Poppins"/>
          <w:color w:val="000000" w:themeColor="text1"/>
          <w:sz w:val="18"/>
        </w:rPr>
      </w:r>
      <w:r w:rsidR="00AE5F5D" w:rsidRPr="00647ECB">
        <w:rPr>
          <w:rFonts w:ascii="Poppins" w:hAnsi="Poppins" w:cs="Poppins"/>
          <w:color w:val="000000" w:themeColor="text1"/>
          <w:sz w:val="18"/>
        </w:rPr>
        <w:fldChar w:fldCharType="separate"/>
      </w:r>
      <w:r w:rsidR="00AE5F5D" w:rsidRPr="00647ECB">
        <w:rPr>
          <w:rFonts w:ascii="Poppins" w:hAnsi="Poppins" w:cs="Poppins"/>
          <w:noProof/>
          <w:color w:val="000000" w:themeColor="text1"/>
          <w:sz w:val="18"/>
        </w:rPr>
        <w:t> </w:t>
      </w:r>
      <w:r w:rsidR="00AE5F5D" w:rsidRPr="00647ECB">
        <w:rPr>
          <w:rFonts w:ascii="Poppins" w:hAnsi="Poppins" w:cs="Poppins"/>
          <w:noProof/>
          <w:color w:val="000000" w:themeColor="text1"/>
          <w:sz w:val="18"/>
        </w:rPr>
        <w:t> </w:t>
      </w:r>
      <w:r w:rsidR="00AE5F5D" w:rsidRPr="00647ECB">
        <w:rPr>
          <w:rFonts w:ascii="Poppins" w:hAnsi="Poppins" w:cs="Poppins"/>
          <w:noProof/>
          <w:color w:val="000000" w:themeColor="text1"/>
          <w:sz w:val="18"/>
        </w:rPr>
        <w:t> </w:t>
      </w:r>
      <w:r w:rsidR="00AE5F5D" w:rsidRPr="00647ECB">
        <w:rPr>
          <w:rFonts w:ascii="Poppins" w:hAnsi="Poppins" w:cs="Poppins"/>
          <w:noProof/>
          <w:color w:val="000000" w:themeColor="text1"/>
          <w:sz w:val="18"/>
        </w:rPr>
        <w:t> </w:t>
      </w:r>
      <w:r w:rsidR="00AE5F5D" w:rsidRPr="00647ECB">
        <w:rPr>
          <w:rFonts w:ascii="Poppins" w:hAnsi="Poppins" w:cs="Poppins"/>
          <w:noProof/>
          <w:color w:val="000000" w:themeColor="text1"/>
          <w:sz w:val="18"/>
        </w:rPr>
        <w:t> </w:t>
      </w:r>
      <w:r w:rsidR="00AE5F5D" w:rsidRPr="00647ECB">
        <w:rPr>
          <w:rFonts w:ascii="Poppins" w:hAnsi="Poppins" w:cs="Poppins"/>
          <w:color w:val="000000" w:themeColor="text1"/>
          <w:sz w:val="18"/>
        </w:rPr>
        <w:fldChar w:fldCharType="end"/>
      </w:r>
      <w:bookmarkEnd w:id="9"/>
      <w:r w:rsidR="003F6EA5" w:rsidRPr="00647ECB">
        <w:rPr>
          <w:rFonts w:ascii="Poppins" w:hAnsi="Poppins" w:cs="Poppins"/>
          <w:sz w:val="18"/>
        </w:rPr>
        <w:t xml:space="preserve"> Uhr bis </w:t>
      </w:r>
      <w:r w:rsidR="00AE5F5D" w:rsidRPr="00647ECB">
        <w:rPr>
          <w:rFonts w:ascii="Poppins" w:hAnsi="Poppins" w:cs="Poppins"/>
          <w:color w:val="000000" w:themeColor="text1"/>
          <w:sz w:val="18"/>
        </w:rPr>
        <w:fldChar w:fldCharType="begin">
          <w:ffData>
            <w:name w:val="Text10"/>
            <w:enabled/>
            <w:calcOnExit w:val="0"/>
            <w:textInput/>
          </w:ffData>
        </w:fldChar>
      </w:r>
      <w:bookmarkStart w:id="10" w:name="Text10"/>
      <w:r w:rsidR="00AE5F5D" w:rsidRPr="00647ECB">
        <w:rPr>
          <w:rFonts w:ascii="Poppins" w:hAnsi="Poppins" w:cs="Poppins"/>
          <w:color w:val="000000" w:themeColor="text1"/>
          <w:sz w:val="18"/>
        </w:rPr>
        <w:instrText xml:space="preserve"> FORMTEXT </w:instrText>
      </w:r>
      <w:r w:rsidR="00AE5F5D" w:rsidRPr="00647ECB">
        <w:rPr>
          <w:rFonts w:ascii="Poppins" w:hAnsi="Poppins" w:cs="Poppins"/>
          <w:color w:val="000000" w:themeColor="text1"/>
          <w:sz w:val="18"/>
        </w:rPr>
      </w:r>
      <w:r w:rsidR="00AE5F5D" w:rsidRPr="00647ECB">
        <w:rPr>
          <w:rFonts w:ascii="Poppins" w:hAnsi="Poppins" w:cs="Poppins"/>
          <w:color w:val="000000" w:themeColor="text1"/>
          <w:sz w:val="18"/>
        </w:rPr>
        <w:fldChar w:fldCharType="separate"/>
      </w:r>
      <w:r w:rsidR="00AE5F5D" w:rsidRPr="00647ECB">
        <w:rPr>
          <w:rFonts w:ascii="Poppins" w:hAnsi="Poppins" w:cs="Poppins"/>
          <w:noProof/>
          <w:color w:val="000000" w:themeColor="text1"/>
          <w:sz w:val="18"/>
        </w:rPr>
        <w:t> </w:t>
      </w:r>
      <w:r w:rsidR="00AE5F5D" w:rsidRPr="00647ECB">
        <w:rPr>
          <w:rFonts w:ascii="Poppins" w:hAnsi="Poppins" w:cs="Poppins"/>
          <w:noProof/>
          <w:color w:val="000000" w:themeColor="text1"/>
          <w:sz w:val="18"/>
        </w:rPr>
        <w:t> </w:t>
      </w:r>
      <w:r w:rsidR="00AE5F5D" w:rsidRPr="00647ECB">
        <w:rPr>
          <w:rFonts w:ascii="Poppins" w:hAnsi="Poppins" w:cs="Poppins"/>
          <w:noProof/>
          <w:color w:val="000000" w:themeColor="text1"/>
          <w:sz w:val="18"/>
        </w:rPr>
        <w:t> </w:t>
      </w:r>
      <w:r w:rsidR="00AE5F5D" w:rsidRPr="00647ECB">
        <w:rPr>
          <w:rFonts w:ascii="Poppins" w:hAnsi="Poppins" w:cs="Poppins"/>
          <w:noProof/>
          <w:color w:val="000000" w:themeColor="text1"/>
          <w:sz w:val="18"/>
        </w:rPr>
        <w:t> </w:t>
      </w:r>
      <w:r w:rsidR="00AE5F5D" w:rsidRPr="00647ECB">
        <w:rPr>
          <w:rFonts w:ascii="Poppins" w:hAnsi="Poppins" w:cs="Poppins"/>
          <w:noProof/>
          <w:color w:val="000000" w:themeColor="text1"/>
          <w:sz w:val="18"/>
        </w:rPr>
        <w:t> </w:t>
      </w:r>
      <w:r w:rsidR="00AE5F5D" w:rsidRPr="00647ECB">
        <w:rPr>
          <w:rFonts w:ascii="Poppins" w:hAnsi="Poppins" w:cs="Poppins"/>
          <w:color w:val="000000" w:themeColor="text1"/>
          <w:sz w:val="18"/>
        </w:rPr>
        <w:fldChar w:fldCharType="end"/>
      </w:r>
      <w:bookmarkEnd w:id="10"/>
      <w:r w:rsidR="003F6EA5" w:rsidRPr="00647ECB">
        <w:rPr>
          <w:rFonts w:ascii="Poppins" w:hAnsi="Poppins" w:cs="Poppins"/>
          <w:sz w:val="18"/>
        </w:rPr>
        <w:t xml:space="preserve"> Uhr</w:t>
      </w:r>
      <w:r w:rsidR="0037618E" w:rsidRPr="00647ECB">
        <w:rPr>
          <w:rFonts w:ascii="Poppins" w:hAnsi="Poppins" w:cs="Poppins"/>
          <w:sz w:val="18"/>
        </w:rPr>
        <w:tab/>
      </w:r>
      <w:sdt>
        <w:sdtPr>
          <w:rPr>
            <w:rFonts w:ascii="Poppins" w:hAnsi="Poppins" w:cs="Poppins"/>
            <w:sz w:val="18"/>
          </w:rPr>
          <w:id w:val="2116550050"/>
          <w14:checkbox>
            <w14:checked w14:val="0"/>
            <w14:checkedState w14:val="2612" w14:font="MS Gothic"/>
            <w14:uncheckedState w14:val="2610" w14:font="MS Gothic"/>
          </w14:checkbox>
        </w:sdtPr>
        <w:sdtEndPr/>
        <w:sdtContent>
          <w:r w:rsidR="00EC391E" w:rsidRPr="00647ECB">
            <w:rPr>
              <w:rFonts w:ascii="Segoe UI Symbol" w:eastAsia="MS Gothic" w:hAnsi="Segoe UI Symbol" w:cs="Segoe UI Symbol"/>
              <w:sz w:val="18"/>
            </w:rPr>
            <w:t>☐</w:t>
          </w:r>
        </w:sdtContent>
      </w:sdt>
      <w:r w:rsidR="00C31FF4" w:rsidRPr="00647ECB">
        <w:rPr>
          <w:rFonts w:ascii="Poppins" w:hAnsi="Poppins" w:cs="Poppins"/>
          <w:sz w:val="18"/>
        </w:rPr>
        <w:t xml:space="preserve"> ohne Verkehrsdienst</w:t>
      </w:r>
    </w:p>
    <w:p w:rsidR="00A43DB8" w:rsidRPr="00647ECB" w:rsidRDefault="00A43DB8" w:rsidP="00647ECB">
      <w:pPr>
        <w:tabs>
          <w:tab w:val="left" w:pos="6237"/>
        </w:tabs>
        <w:rPr>
          <w:rFonts w:ascii="Poppins" w:hAnsi="Poppins" w:cs="Poppins"/>
          <w:sz w:val="18"/>
        </w:rPr>
      </w:pPr>
      <w:r w:rsidRPr="00647ECB">
        <w:rPr>
          <w:rFonts w:ascii="Poppins" w:hAnsi="Poppins" w:cs="Poppins"/>
          <w:sz w:val="18"/>
        </w:rPr>
        <w:t xml:space="preserve">    (Organisation durch Gemeinde)</w:t>
      </w:r>
    </w:p>
    <w:p w:rsidR="0037618E" w:rsidRPr="00647ECB" w:rsidRDefault="0037618E" w:rsidP="00647ECB">
      <w:pPr>
        <w:tabs>
          <w:tab w:val="left" w:pos="6237"/>
        </w:tabs>
        <w:rPr>
          <w:rFonts w:ascii="Poppins" w:hAnsi="Poppins" w:cs="Poppins"/>
          <w:sz w:val="18"/>
          <w:szCs w:val="18"/>
        </w:rPr>
      </w:pPr>
    </w:p>
    <w:p w:rsidR="006A2850" w:rsidRPr="00647ECB" w:rsidRDefault="00F03F2E" w:rsidP="00F422D9">
      <w:pPr>
        <w:tabs>
          <w:tab w:val="left" w:pos="2552"/>
        </w:tabs>
        <w:spacing w:after="60"/>
        <w:rPr>
          <w:rFonts w:ascii="Poppins" w:hAnsi="Poppins" w:cs="Poppins"/>
          <w:sz w:val="16"/>
        </w:rPr>
      </w:pPr>
      <w:r w:rsidRPr="00647ECB">
        <w:rPr>
          <w:rFonts w:ascii="Poppins" w:hAnsi="Poppins" w:cs="Poppins"/>
          <w:sz w:val="16"/>
        </w:rPr>
        <w:t>Die Bestimmungen über den Umgang mit Lebensmittel (Merkblatt für Festwirtschaften des Amts für Lebensmit-telkontrolle und Merkblatt für Verkauf von leichtverderblichen Lebensmitteln, siehe Beilage) sind mir bekannt</w:t>
      </w:r>
      <w:r w:rsidR="00AA1FB3" w:rsidRPr="00647ECB">
        <w:rPr>
          <w:rFonts w:ascii="Poppins" w:hAnsi="Poppins" w:cs="Poppins"/>
          <w:sz w:val="16"/>
        </w:rPr>
        <w:t>.</w:t>
      </w:r>
    </w:p>
    <w:p w:rsidR="00AA1FB3" w:rsidRPr="00647ECB" w:rsidRDefault="00AA1FB3" w:rsidP="00F422D9">
      <w:pPr>
        <w:tabs>
          <w:tab w:val="left" w:pos="2552"/>
        </w:tabs>
        <w:rPr>
          <w:rFonts w:ascii="Poppins" w:hAnsi="Poppins" w:cs="Poppins"/>
          <w:sz w:val="16"/>
        </w:rPr>
      </w:pPr>
      <w:r w:rsidRPr="00647ECB">
        <w:rPr>
          <w:rFonts w:ascii="Poppins" w:hAnsi="Poppins" w:cs="Poppins"/>
          <w:sz w:val="16"/>
        </w:rPr>
        <w:t xml:space="preserve">Die Bestimmungen der eidgenössischen Schall- und Laserverordnung vom 28. Februar 2007 (SR 814.49) sind mir bekannt (Zusammenfassung siehe </w:t>
      </w:r>
      <w:r w:rsidR="00F03F2E" w:rsidRPr="00647ECB">
        <w:rPr>
          <w:rFonts w:ascii="Poppins" w:hAnsi="Poppins" w:cs="Poppins"/>
          <w:sz w:val="16"/>
        </w:rPr>
        <w:t>Beilage</w:t>
      </w:r>
      <w:r w:rsidRPr="00647ECB">
        <w:rPr>
          <w:rFonts w:ascii="Poppins" w:hAnsi="Poppins" w:cs="Poppins"/>
          <w:sz w:val="16"/>
        </w:rPr>
        <w:t>). Ich bestät</w:t>
      </w:r>
      <w:r w:rsidR="00E9613D" w:rsidRPr="00647ECB">
        <w:rPr>
          <w:rFonts w:ascii="Poppins" w:hAnsi="Poppins" w:cs="Poppins"/>
          <w:sz w:val="16"/>
        </w:rPr>
        <w:t xml:space="preserve">ige, dass diese eingehalten </w:t>
      </w:r>
      <w:r w:rsidRPr="00647ECB">
        <w:rPr>
          <w:rFonts w:ascii="Poppins" w:hAnsi="Poppins" w:cs="Poppins"/>
          <w:sz w:val="16"/>
        </w:rPr>
        <w:t>werden.</w:t>
      </w:r>
    </w:p>
    <w:p w:rsidR="0037618E" w:rsidRPr="00647ECB" w:rsidRDefault="005A258C" w:rsidP="00F422D9">
      <w:pPr>
        <w:tabs>
          <w:tab w:val="left" w:pos="6237"/>
        </w:tabs>
        <w:spacing w:after="60"/>
        <w:rPr>
          <w:rFonts w:ascii="Poppins" w:hAnsi="Poppins" w:cs="Poppins"/>
          <w:sz w:val="22"/>
        </w:rPr>
      </w:pPr>
      <w:r w:rsidRPr="00647ECB">
        <w:rPr>
          <w:rFonts w:ascii="Poppins" w:hAnsi="Poppins" w:cs="Poppins"/>
          <w:sz w:val="16"/>
        </w:rPr>
        <w:t>Verantwortliche Person</w:t>
      </w:r>
      <w:r w:rsidR="00AA1FB3" w:rsidRPr="00647ECB">
        <w:rPr>
          <w:rFonts w:ascii="Poppins" w:hAnsi="Poppins" w:cs="Poppins"/>
          <w:sz w:val="16"/>
        </w:rPr>
        <w:t>:</w:t>
      </w:r>
    </w:p>
    <w:p w:rsidR="006A2850" w:rsidRPr="00647ECB" w:rsidRDefault="006A2850" w:rsidP="00647ECB">
      <w:pPr>
        <w:tabs>
          <w:tab w:val="left" w:pos="2552"/>
          <w:tab w:val="right" w:pos="6804"/>
        </w:tabs>
        <w:rPr>
          <w:rFonts w:ascii="Poppins" w:hAnsi="Poppins" w:cs="Poppins"/>
          <w:sz w:val="16"/>
        </w:rPr>
      </w:pPr>
      <w:r w:rsidRPr="00647ECB">
        <w:rPr>
          <w:rFonts w:ascii="Poppins" w:hAnsi="Poppins" w:cs="Poppins"/>
          <w:sz w:val="16"/>
        </w:rPr>
        <w:t>Das Patentgesuch ist</w:t>
      </w:r>
      <w:r w:rsidR="00AA1FB3" w:rsidRPr="00647ECB">
        <w:rPr>
          <w:rFonts w:ascii="Poppins" w:hAnsi="Poppins" w:cs="Poppins"/>
          <w:sz w:val="16"/>
        </w:rPr>
        <w:t xml:space="preserve"> mindestens</w:t>
      </w:r>
      <w:r w:rsidRPr="00647ECB">
        <w:rPr>
          <w:rFonts w:ascii="Poppins" w:hAnsi="Poppins" w:cs="Poppins"/>
          <w:sz w:val="16"/>
        </w:rPr>
        <w:t xml:space="preserve"> 14 Tage vor der Veranstaltung der Gemeinderatskanzlei Muolen einzureichen.</w:t>
      </w:r>
    </w:p>
    <w:p w:rsidR="006A2850" w:rsidRPr="00647ECB" w:rsidRDefault="006A2850" w:rsidP="00647ECB">
      <w:pPr>
        <w:pBdr>
          <w:top w:val="single" w:sz="4" w:space="1" w:color="auto"/>
        </w:pBdr>
        <w:tabs>
          <w:tab w:val="left" w:pos="2552"/>
          <w:tab w:val="right" w:pos="6804"/>
        </w:tabs>
        <w:rPr>
          <w:rFonts w:ascii="Poppins" w:hAnsi="Poppins" w:cs="Poppins"/>
          <w:sz w:val="18"/>
          <w:szCs w:val="18"/>
        </w:rPr>
      </w:pPr>
    </w:p>
    <w:p w:rsidR="006A2850" w:rsidRPr="00647ECB" w:rsidRDefault="006A2850" w:rsidP="00647ECB">
      <w:pPr>
        <w:rPr>
          <w:rFonts w:ascii="Poppins" w:hAnsi="Poppins" w:cs="Poppins"/>
          <w:b/>
        </w:rPr>
      </w:pPr>
      <w:r w:rsidRPr="00647ECB">
        <w:rPr>
          <w:rFonts w:ascii="Poppins" w:hAnsi="Poppins" w:cs="Poppins"/>
          <w:b/>
        </w:rPr>
        <w:t>Verfügung</w:t>
      </w:r>
    </w:p>
    <w:p w:rsidR="006A2850" w:rsidRPr="00647ECB" w:rsidRDefault="00AA1FB3" w:rsidP="00647ECB">
      <w:pPr>
        <w:pStyle w:val="Kopfzeile"/>
        <w:tabs>
          <w:tab w:val="clear" w:pos="4536"/>
          <w:tab w:val="clear" w:pos="9072"/>
          <w:tab w:val="left" w:pos="709"/>
          <w:tab w:val="left" w:pos="2552"/>
          <w:tab w:val="right" w:pos="6804"/>
        </w:tabs>
        <w:rPr>
          <w:rFonts w:ascii="Poppins" w:hAnsi="Poppins" w:cs="Poppins"/>
          <w:sz w:val="18"/>
        </w:rPr>
      </w:pPr>
      <w:r w:rsidRPr="00647ECB">
        <w:rPr>
          <w:rFonts w:ascii="Poppins" w:hAnsi="Poppins" w:cs="Poppins"/>
          <w:sz w:val="18"/>
        </w:rPr>
        <w:t>1.</w:t>
      </w:r>
      <w:r w:rsidRPr="00647ECB">
        <w:rPr>
          <w:rFonts w:ascii="Poppins" w:hAnsi="Poppins" w:cs="Poppins"/>
          <w:sz w:val="18"/>
        </w:rPr>
        <w:tab/>
      </w:r>
      <w:r w:rsidR="006A2850" w:rsidRPr="00647ECB">
        <w:rPr>
          <w:rFonts w:ascii="Poppins" w:hAnsi="Poppins" w:cs="Poppins"/>
          <w:sz w:val="18"/>
        </w:rPr>
        <w:t>Das Patent für den aufgeführten Anlass wird erteilt</w:t>
      </w:r>
    </w:p>
    <w:p w:rsidR="006A2850" w:rsidRPr="00647ECB" w:rsidRDefault="006A2850" w:rsidP="00647ECB">
      <w:pPr>
        <w:pStyle w:val="Kopfzeile"/>
        <w:tabs>
          <w:tab w:val="clear" w:pos="4536"/>
          <w:tab w:val="clear" w:pos="9072"/>
          <w:tab w:val="left" w:pos="709"/>
          <w:tab w:val="left" w:pos="2552"/>
          <w:tab w:val="left" w:pos="6237"/>
        </w:tabs>
        <w:rPr>
          <w:rFonts w:ascii="Poppins" w:hAnsi="Poppins" w:cs="Poppins"/>
          <w:sz w:val="18"/>
        </w:rPr>
      </w:pPr>
      <w:r w:rsidRPr="00647ECB">
        <w:rPr>
          <w:rFonts w:ascii="Poppins" w:hAnsi="Poppins" w:cs="Poppins"/>
          <w:sz w:val="18"/>
        </w:rPr>
        <w:tab/>
      </w:r>
      <w:r w:rsidRPr="00647ECB">
        <w:rPr>
          <w:rFonts w:ascii="Poppins" w:hAnsi="Poppins" w:cs="Poppins"/>
          <w:sz w:val="24"/>
        </w:rPr>
        <w:sym w:font="Wingdings" w:char="F06F"/>
      </w:r>
      <w:r w:rsidRPr="00647ECB">
        <w:rPr>
          <w:rFonts w:ascii="Poppins" w:hAnsi="Poppins" w:cs="Poppins"/>
          <w:sz w:val="18"/>
        </w:rPr>
        <w:t xml:space="preserve"> mit Alkoholausschank</w:t>
      </w:r>
      <w:r w:rsidRPr="00647ECB">
        <w:rPr>
          <w:rFonts w:ascii="Poppins" w:hAnsi="Poppins" w:cs="Poppins"/>
          <w:sz w:val="18"/>
        </w:rPr>
        <w:tab/>
      </w:r>
      <w:r w:rsidRPr="00647ECB">
        <w:rPr>
          <w:rFonts w:ascii="Poppins" w:hAnsi="Poppins" w:cs="Poppins"/>
          <w:sz w:val="24"/>
        </w:rPr>
        <w:sym w:font="Wingdings" w:char="F06F"/>
      </w:r>
      <w:r w:rsidRPr="00647ECB">
        <w:rPr>
          <w:rFonts w:ascii="Poppins" w:hAnsi="Poppins" w:cs="Poppins"/>
          <w:sz w:val="18"/>
        </w:rPr>
        <w:t xml:space="preserve"> ohne Alkoholausschank</w:t>
      </w:r>
    </w:p>
    <w:p w:rsidR="0037618E" w:rsidRPr="00647ECB" w:rsidRDefault="0037618E" w:rsidP="00647ECB">
      <w:pPr>
        <w:tabs>
          <w:tab w:val="left" w:pos="709"/>
          <w:tab w:val="left" w:pos="6237"/>
        </w:tabs>
        <w:rPr>
          <w:rFonts w:ascii="Poppins" w:hAnsi="Poppins" w:cs="Poppins"/>
          <w:sz w:val="18"/>
        </w:rPr>
      </w:pPr>
      <w:r w:rsidRPr="00647ECB">
        <w:rPr>
          <w:rFonts w:ascii="Poppins" w:hAnsi="Poppins" w:cs="Poppins"/>
          <w:sz w:val="24"/>
        </w:rPr>
        <w:tab/>
      </w:r>
      <w:r w:rsidRPr="00647ECB">
        <w:rPr>
          <w:rFonts w:ascii="Poppins" w:hAnsi="Poppins" w:cs="Poppins"/>
          <w:sz w:val="24"/>
        </w:rPr>
        <w:sym w:font="Wingdings" w:char="F06F"/>
      </w:r>
      <w:r w:rsidRPr="00647ECB">
        <w:rPr>
          <w:rFonts w:ascii="Poppins" w:hAnsi="Poppins" w:cs="Poppins"/>
          <w:sz w:val="18"/>
        </w:rPr>
        <w:t xml:space="preserve"> mit Verkehrsdienst</w:t>
      </w:r>
      <w:r w:rsidR="00612D6A" w:rsidRPr="00647ECB">
        <w:rPr>
          <w:rFonts w:ascii="Poppins" w:hAnsi="Poppins" w:cs="Poppins"/>
          <w:sz w:val="18"/>
        </w:rPr>
        <w:t xml:space="preserve"> von ____</w:t>
      </w:r>
      <w:r w:rsidR="00AC5F88" w:rsidRPr="00647ECB">
        <w:rPr>
          <w:rFonts w:ascii="Poppins" w:hAnsi="Poppins" w:cs="Poppins"/>
          <w:sz w:val="18"/>
        </w:rPr>
        <w:t>_</w:t>
      </w:r>
      <w:r w:rsidR="00612D6A" w:rsidRPr="00647ECB">
        <w:rPr>
          <w:rFonts w:ascii="Poppins" w:hAnsi="Poppins" w:cs="Poppins"/>
          <w:sz w:val="18"/>
        </w:rPr>
        <w:t>__ Uhr bis ____</w:t>
      </w:r>
      <w:r w:rsidR="00AC5F88" w:rsidRPr="00647ECB">
        <w:rPr>
          <w:rFonts w:ascii="Poppins" w:hAnsi="Poppins" w:cs="Poppins"/>
          <w:sz w:val="18"/>
        </w:rPr>
        <w:t>_</w:t>
      </w:r>
      <w:r w:rsidR="00612D6A" w:rsidRPr="00647ECB">
        <w:rPr>
          <w:rFonts w:ascii="Poppins" w:hAnsi="Poppins" w:cs="Poppins"/>
          <w:sz w:val="18"/>
        </w:rPr>
        <w:t>__ Uhr</w:t>
      </w:r>
      <w:r w:rsidRPr="00647ECB">
        <w:rPr>
          <w:rFonts w:ascii="Poppins" w:hAnsi="Poppins" w:cs="Poppins"/>
          <w:sz w:val="18"/>
        </w:rPr>
        <w:tab/>
      </w:r>
      <w:r w:rsidRPr="00647ECB">
        <w:rPr>
          <w:rFonts w:ascii="Poppins" w:hAnsi="Poppins" w:cs="Poppins"/>
          <w:sz w:val="24"/>
        </w:rPr>
        <w:sym w:font="Wingdings" w:char="F06F"/>
      </w:r>
      <w:r w:rsidRPr="00647ECB">
        <w:rPr>
          <w:rFonts w:ascii="Poppins" w:hAnsi="Poppins" w:cs="Poppins"/>
          <w:sz w:val="18"/>
        </w:rPr>
        <w:t xml:space="preserve"> ohne Verkehrsdienst</w:t>
      </w:r>
    </w:p>
    <w:p w:rsidR="00823510" w:rsidRPr="00647ECB" w:rsidRDefault="00823510" w:rsidP="00647ECB">
      <w:pPr>
        <w:tabs>
          <w:tab w:val="left" w:pos="709"/>
          <w:tab w:val="left" w:pos="6237"/>
        </w:tabs>
        <w:rPr>
          <w:rFonts w:ascii="Poppins" w:hAnsi="Poppins" w:cs="Poppins"/>
          <w:sz w:val="18"/>
        </w:rPr>
      </w:pPr>
      <w:r w:rsidRPr="00647ECB">
        <w:rPr>
          <w:rFonts w:ascii="Poppins" w:hAnsi="Poppins" w:cs="Poppins"/>
          <w:sz w:val="18"/>
        </w:rPr>
        <w:tab/>
        <w:t xml:space="preserve">     (gemäss beili</w:t>
      </w:r>
      <w:r w:rsidR="002A3E98" w:rsidRPr="00647ECB">
        <w:rPr>
          <w:rFonts w:ascii="Poppins" w:hAnsi="Poppins" w:cs="Poppins"/>
          <w:sz w:val="18"/>
        </w:rPr>
        <w:t>e</w:t>
      </w:r>
      <w:r w:rsidRPr="00647ECB">
        <w:rPr>
          <w:rFonts w:ascii="Poppins" w:hAnsi="Poppins" w:cs="Poppins"/>
          <w:sz w:val="18"/>
        </w:rPr>
        <w:t>gende</w:t>
      </w:r>
      <w:r w:rsidR="00A43DB8" w:rsidRPr="00647ECB">
        <w:rPr>
          <w:rFonts w:ascii="Poppins" w:hAnsi="Poppins" w:cs="Poppins"/>
          <w:sz w:val="18"/>
        </w:rPr>
        <w:t>r Offerte vom _________________</w:t>
      </w:r>
      <w:r w:rsidRPr="00647ECB">
        <w:rPr>
          <w:rFonts w:ascii="Poppins" w:hAnsi="Poppins" w:cs="Poppins"/>
          <w:sz w:val="18"/>
        </w:rPr>
        <w:t>)</w:t>
      </w:r>
    </w:p>
    <w:p w:rsidR="006A2850" w:rsidRPr="00647ECB" w:rsidRDefault="006A2850" w:rsidP="00647ECB">
      <w:pPr>
        <w:pStyle w:val="Kopfzeile"/>
        <w:tabs>
          <w:tab w:val="clear" w:pos="4536"/>
          <w:tab w:val="clear" w:pos="9072"/>
          <w:tab w:val="left" w:pos="709"/>
          <w:tab w:val="left" w:pos="5103"/>
          <w:tab w:val="left" w:pos="6237"/>
        </w:tabs>
        <w:rPr>
          <w:rFonts w:ascii="Poppins" w:hAnsi="Poppins" w:cs="Poppins"/>
          <w:sz w:val="18"/>
        </w:rPr>
      </w:pPr>
      <w:r w:rsidRPr="00647ECB">
        <w:rPr>
          <w:rFonts w:ascii="Poppins" w:hAnsi="Poppins" w:cs="Poppins"/>
          <w:sz w:val="18"/>
        </w:rPr>
        <w:t>2.</w:t>
      </w:r>
      <w:r w:rsidRPr="00647ECB">
        <w:rPr>
          <w:rFonts w:ascii="Poppins" w:hAnsi="Poppins" w:cs="Poppins"/>
          <w:sz w:val="18"/>
        </w:rPr>
        <w:tab/>
        <w:t xml:space="preserve">Beginn der Schliessungszeit um </w:t>
      </w:r>
      <w:r w:rsidRPr="00647ECB">
        <w:rPr>
          <w:rFonts w:ascii="Poppins" w:hAnsi="Poppins" w:cs="Poppins"/>
          <w:sz w:val="18"/>
          <w:u w:val="single"/>
        </w:rPr>
        <w:tab/>
      </w:r>
      <w:r w:rsidRPr="00647ECB">
        <w:rPr>
          <w:rFonts w:ascii="Poppins" w:hAnsi="Poppins" w:cs="Poppins"/>
          <w:sz w:val="18"/>
        </w:rPr>
        <w:t xml:space="preserve"> Uhr</w:t>
      </w:r>
    </w:p>
    <w:p w:rsidR="006A2850" w:rsidRPr="00647ECB" w:rsidRDefault="00AF623A" w:rsidP="00647ECB">
      <w:pPr>
        <w:pStyle w:val="Kopfzeile"/>
        <w:tabs>
          <w:tab w:val="clear" w:pos="4536"/>
          <w:tab w:val="clear" w:pos="9072"/>
          <w:tab w:val="left" w:pos="709"/>
          <w:tab w:val="left" w:pos="1134"/>
          <w:tab w:val="left" w:pos="3969"/>
          <w:tab w:val="right" w:pos="5387"/>
          <w:tab w:val="left" w:pos="6237"/>
        </w:tabs>
        <w:ind w:left="1134" w:hanging="1134"/>
        <w:rPr>
          <w:rFonts w:ascii="Poppins" w:hAnsi="Poppins" w:cs="Poppins"/>
          <w:sz w:val="18"/>
        </w:rPr>
      </w:pPr>
      <w:r w:rsidRPr="00647ECB">
        <w:rPr>
          <w:rFonts w:ascii="Poppins" w:hAnsi="Poppins" w:cs="Poppins"/>
          <w:sz w:val="18"/>
        </w:rPr>
        <w:t>3.</w:t>
      </w:r>
      <w:r w:rsidR="006A2850" w:rsidRPr="00647ECB">
        <w:rPr>
          <w:rFonts w:ascii="Poppins" w:hAnsi="Poppins" w:cs="Poppins"/>
          <w:sz w:val="18"/>
        </w:rPr>
        <w:tab/>
        <w:t>a)</w:t>
      </w:r>
      <w:r w:rsidR="006A2850" w:rsidRPr="00647ECB">
        <w:rPr>
          <w:rFonts w:ascii="Poppins" w:hAnsi="Poppins" w:cs="Poppins"/>
          <w:sz w:val="18"/>
        </w:rPr>
        <w:tab/>
        <w:t xml:space="preserve">Diese Patent-Erteilung </w:t>
      </w:r>
      <w:r w:rsidR="006A2850" w:rsidRPr="00647ECB">
        <w:rPr>
          <w:rFonts w:ascii="Poppins" w:hAnsi="Poppins" w:cs="Poppins"/>
          <w:b/>
          <w:sz w:val="18"/>
        </w:rPr>
        <w:t>gilt nicht</w:t>
      </w:r>
      <w:r w:rsidR="006A2850" w:rsidRPr="00647ECB">
        <w:rPr>
          <w:rFonts w:ascii="Poppins" w:hAnsi="Poppins" w:cs="Poppins"/>
          <w:sz w:val="18"/>
        </w:rPr>
        <w:t xml:space="preserve"> für eine Tombola-/Lottoveranstaltung. Dafür ist eine separate Bewilligung einzuholen.</w:t>
      </w:r>
    </w:p>
    <w:p w:rsidR="00AF623A" w:rsidRPr="00647ECB" w:rsidRDefault="00AF623A" w:rsidP="00647ECB">
      <w:pPr>
        <w:pStyle w:val="Kopfzeile"/>
        <w:tabs>
          <w:tab w:val="clear" w:pos="4536"/>
          <w:tab w:val="clear" w:pos="9072"/>
          <w:tab w:val="left" w:pos="709"/>
          <w:tab w:val="left" w:pos="1134"/>
          <w:tab w:val="left" w:pos="3969"/>
          <w:tab w:val="right" w:pos="5387"/>
          <w:tab w:val="left" w:pos="6237"/>
        </w:tabs>
        <w:ind w:left="1134" w:hanging="1134"/>
        <w:rPr>
          <w:rFonts w:ascii="Poppins" w:hAnsi="Poppins" w:cs="Poppins"/>
          <w:sz w:val="18"/>
        </w:rPr>
      </w:pPr>
      <w:r w:rsidRPr="00647ECB">
        <w:rPr>
          <w:rFonts w:ascii="Poppins" w:hAnsi="Poppins" w:cs="Poppins"/>
          <w:sz w:val="18"/>
        </w:rPr>
        <w:tab/>
        <w:t>b)</w:t>
      </w:r>
      <w:r w:rsidRPr="00647ECB">
        <w:rPr>
          <w:rFonts w:ascii="Poppins" w:hAnsi="Poppins" w:cs="Poppins"/>
          <w:sz w:val="18"/>
        </w:rPr>
        <w:tab/>
        <w:t>Der Veranstalter wird auf die Vorschriften betreffend Abgabe alkoholischer Getränke an Jugendliche aufmerksam gemacht. Das beiliegende Infoblatt bildet integrierender Bestandteil dieser Bewilligung.</w:t>
      </w:r>
    </w:p>
    <w:p w:rsidR="006A2850" w:rsidRPr="00647ECB" w:rsidRDefault="006A2850" w:rsidP="00647ECB">
      <w:pPr>
        <w:pStyle w:val="Kopfzeile"/>
        <w:tabs>
          <w:tab w:val="clear" w:pos="4536"/>
          <w:tab w:val="clear" w:pos="9072"/>
          <w:tab w:val="left" w:pos="709"/>
          <w:tab w:val="left" w:pos="1134"/>
          <w:tab w:val="left" w:pos="2552"/>
          <w:tab w:val="left" w:pos="3969"/>
          <w:tab w:val="right" w:pos="5387"/>
          <w:tab w:val="left" w:pos="6237"/>
        </w:tabs>
        <w:ind w:left="1134" w:hanging="1134"/>
        <w:rPr>
          <w:rFonts w:ascii="Poppins" w:hAnsi="Poppins" w:cs="Poppins"/>
          <w:sz w:val="18"/>
        </w:rPr>
      </w:pPr>
      <w:r w:rsidRPr="00647ECB">
        <w:rPr>
          <w:rFonts w:ascii="Poppins" w:hAnsi="Poppins" w:cs="Poppins"/>
          <w:sz w:val="18"/>
        </w:rPr>
        <w:tab/>
        <w:t>c)</w:t>
      </w:r>
      <w:r w:rsidRPr="00647ECB">
        <w:rPr>
          <w:rFonts w:ascii="Poppins" w:hAnsi="Poppins" w:cs="Poppins"/>
          <w:sz w:val="18"/>
        </w:rPr>
        <w:tab/>
        <w:t>Quellensteuerpflichtige (siehe Merkblatt) sind der Gemeinderatskanzlei unverzüglich mit Name und Adresse schriftlich zu melden.</w:t>
      </w:r>
    </w:p>
    <w:p w:rsidR="00AF623A" w:rsidRPr="00647ECB" w:rsidRDefault="00AF623A" w:rsidP="00647ECB">
      <w:pPr>
        <w:pStyle w:val="Kopfzeile"/>
        <w:tabs>
          <w:tab w:val="clear" w:pos="4536"/>
          <w:tab w:val="clear" w:pos="9072"/>
          <w:tab w:val="left" w:pos="709"/>
          <w:tab w:val="left" w:pos="1134"/>
          <w:tab w:val="left" w:pos="3969"/>
          <w:tab w:val="right" w:pos="5387"/>
          <w:tab w:val="left" w:pos="6237"/>
        </w:tabs>
        <w:ind w:left="1134" w:hanging="1134"/>
        <w:rPr>
          <w:rFonts w:ascii="Poppins" w:hAnsi="Poppins" w:cs="Poppins"/>
          <w:sz w:val="18"/>
        </w:rPr>
      </w:pPr>
      <w:r w:rsidRPr="00647ECB">
        <w:rPr>
          <w:rFonts w:ascii="Poppins" w:hAnsi="Poppins" w:cs="Poppins"/>
          <w:sz w:val="18"/>
        </w:rPr>
        <w:tab/>
        <w:t>d)</w:t>
      </w:r>
      <w:r w:rsidRPr="00647ECB">
        <w:rPr>
          <w:rFonts w:ascii="Poppins" w:hAnsi="Poppins" w:cs="Poppins"/>
          <w:sz w:val="18"/>
        </w:rPr>
        <w:tab/>
        <w:t xml:space="preserve">Wir behalten uns vor, die </w:t>
      </w:r>
      <w:r w:rsidR="00F03F2E" w:rsidRPr="00647ECB">
        <w:rPr>
          <w:rFonts w:ascii="Poppins" w:hAnsi="Poppins" w:cs="Poppins"/>
          <w:sz w:val="18"/>
        </w:rPr>
        <w:t>Veranstaltung</w:t>
      </w:r>
      <w:r w:rsidRPr="00647ECB">
        <w:rPr>
          <w:rFonts w:ascii="Poppins" w:hAnsi="Poppins" w:cs="Poppins"/>
          <w:sz w:val="18"/>
        </w:rPr>
        <w:t xml:space="preserve"> zu kontrollieren.</w:t>
      </w:r>
    </w:p>
    <w:p w:rsidR="006A2850" w:rsidRPr="00647ECB" w:rsidRDefault="00BB6AB7" w:rsidP="00647ECB">
      <w:pPr>
        <w:pStyle w:val="Kopfzeile"/>
        <w:tabs>
          <w:tab w:val="clear" w:pos="4536"/>
          <w:tab w:val="clear" w:pos="9072"/>
          <w:tab w:val="left" w:pos="709"/>
          <w:tab w:val="left" w:pos="2268"/>
          <w:tab w:val="right" w:pos="5387"/>
          <w:tab w:val="left" w:pos="6237"/>
        </w:tabs>
        <w:rPr>
          <w:rFonts w:ascii="Poppins" w:hAnsi="Poppins" w:cs="Poppins"/>
          <w:sz w:val="18"/>
        </w:rPr>
      </w:pPr>
      <w:r w:rsidRPr="00647ECB">
        <w:rPr>
          <w:rFonts w:ascii="Poppins" w:hAnsi="Poppins" w:cs="Poppins"/>
          <w:sz w:val="18"/>
        </w:rPr>
        <w:t>4.</w:t>
      </w:r>
      <w:r w:rsidRPr="00647ECB">
        <w:rPr>
          <w:rFonts w:ascii="Poppins" w:hAnsi="Poppins" w:cs="Poppins"/>
          <w:sz w:val="18"/>
        </w:rPr>
        <w:tab/>
      </w:r>
      <w:r w:rsidR="006A2850" w:rsidRPr="00647ECB">
        <w:rPr>
          <w:rFonts w:ascii="Poppins" w:hAnsi="Poppins" w:cs="Poppins"/>
          <w:sz w:val="18"/>
        </w:rPr>
        <w:t>Gebühren:</w:t>
      </w:r>
    </w:p>
    <w:p w:rsidR="006A2850" w:rsidRPr="00647ECB" w:rsidRDefault="006A2850" w:rsidP="00647ECB">
      <w:pPr>
        <w:pStyle w:val="Kopfzeile"/>
        <w:tabs>
          <w:tab w:val="clear" w:pos="4536"/>
          <w:tab w:val="clear" w:pos="9072"/>
          <w:tab w:val="left" w:pos="709"/>
          <w:tab w:val="left" w:pos="1418"/>
          <w:tab w:val="left" w:pos="2268"/>
          <w:tab w:val="left" w:pos="4111"/>
          <w:tab w:val="right" w:pos="5529"/>
          <w:tab w:val="left" w:pos="6237"/>
        </w:tabs>
        <w:rPr>
          <w:rFonts w:ascii="Poppins" w:hAnsi="Poppins" w:cs="Poppins"/>
          <w:sz w:val="18"/>
        </w:rPr>
      </w:pPr>
      <w:r w:rsidRPr="00647ECB">
        <w:rPr>
          <w:rFonts w:ascii="Poppins" w:hAnsi="Poppins" w:cs="Poppins"/>
          <w:sz w:val="18"/>
        </w:rPr>
        <w:tab/>
        <w:t>a)</w:t>
      </w:r>
      <w:r w:rsidRPr="00647ECB">
        <w:rPr>
          <w:rFonts w:ascii="Poppins" w:hAnsi="Poppins" w:cs="Poppins"/>
          <w:sz w:val="18"/>
        </w:rPr>
        <w:tab/>
        <w:t xml:space="preserve">Gastgewerbepatent </w:t>
      </w:r>
      <w:r w:rsidRPr="00647ECB">
        <w:rPr>
          <w:rFonts w:ascii="Poppins" w:hAnsi="Poppins" w:cs="Poppins"/>
          <w:sz w:val="18"/>
        </w:rPr>
        <w:tab/>
      </w:r>
      <w:r w:rsidR="00AA1FB3" w:rsidRPr="00647ECB">
        <w:rPr>
          <w:rFonts w:ascii="Poppins" w:hAnsi="Poppins" w:cs="Poppins"/>
          <w:sz w:val="18"/>
        </w:rPr>
        <w:t xml:space="preserve">CHF </w:t>
      </w:r>
      <w:r w:rsidRPr="00647ECB">
        <w:rPr>
          <w:rFonts w:ascii="Poppins" w:hAnsi="Poppins" w:cs="Poppins"/>
          <w:sz w:val="18"/>
          <w:u w:val="single"/>
        </w:rPr>
        <w:tab/>
      </w:r>
    </w:p>
    <w:p w:rsidR="006A2850" w:rsidRPr="00647ECB" w:rsidRDefault="006A2850" w:rsidP="00647ECB">
      <w:pPr>
        <w:pStyle w:val="Kopfzeile"/>
        <w:tabs>
          <w:tab w:val="clear" w:pos="4536"/>
          <w:tab w:val="clear" w:pos="9072"/>
          <w:tab w:val="left" w:pos="709"/>
          <w:tab w:val="left" w:pos="1418"/>
          <w:tab w:val="left" w:pos="4111"/>
          <w:tab w:val="right" w:pos="5529"/>
          <w:tab w:val="left" w:pos="6237"/>
          <w:tab w:val="left" w:pos="8222"/>
        </w:tabs>
        <w:rPr>
          <w:rFonts w:ascii="Poppins" w:hAnsi="Poppins" w:cs="Poppins"/>
          <w:sz w:val="18"/>
          <w:u w:val="single"/>
        </w:rPr>
      </w:pPr>
      <w:r w:rsidRPr="00647ECB">
        <w:rPr>
          <w:rFonts w:ascii="Poppins" w:hAnsi="Poppins" w:cs="Poppins"/>
          <w:sz w:val="18"/>
        </w:rPr>
        <w:tab/>
        <w:t>b)</w:t>
      </w:r>
      <w:r w:rsidRPr="00647ECB">
        <w:rPr>
          <w:rFonts w:ascii="Poppins" w:hAnsi="Poppins" w:cs="Poppins"/>
          <w:sz w:val="18"/>
        </w:rPr>
        <w:tab/>
        <w:t>Polizeistundenverlängerung</w:t>
      </w:r>
      <w:r w:rsidRPr="00647ECB">
        <w:rPr>
          <w:rFonts w:ascii="Poppins" w:hAnsi="Poppins" w:cs="Poppins"/>
          <w:sz w:val="18"/>
        </w:rPr>
        <w:tab/>
      </w:r>
      <w:r w:rsidR="00AA1FB3" w:rsidRPr="00647ECB">
        <w:rPr>
          <w:rFonts w:ascii="Poppins" w:hAnsi="Poppins" w:cs="Poppins"/>
          <w:sz w:val="18"/>
        </w:rPr>
        <w:t xml:space="preserve">CHF </w:t>
      </w:r>
      <w:r w:rsidRPr="00647ECB">
        <w:rPr>
          <w:rFonts w:ascii="Poppins" w:hAnsi="Poppins" w:cs="Poppins"/>
          <w:sz w:val="18"/>
          <w:u w:val="single"/>
        </w:rPr>
        <w:tab/>
      </w:r>
      <w:r w:rsidRPr="00647ECB">
        <w:rPr>
          <w:rFonts w:ascii="Poppins" w:hAnsi="Poppins" w:cs="Poppins"/>
          <w:sz w:val="18"/>
        </w:rPr>
        <w:tab/>
        <w:t xml:space="preserve">Total </w:t>
      </w:r>
      <w:r w:rsidR="00AA1FB3" w:rsidRPr="00647ECB">
        <w:rPr>
          <w:rFonts w:ascii="Poppins" w:hAnsi="Poppins" w:cs="Poppins"/>
          <w:sz w:val="18"/>
        </w:rPr>
        <w:t xml:space="preserve">CHF </w:t>
      </w:r>
      <w:r w:rsidRPr="00647ECB">
        <w:rPr>
          <w:rFonts w:ascii="Poppins" w:hAnsi="Poppins" w:cs="Poppins"/>
          <w:sz w:val="18"/>
          <w:u w:val="double"/>
        </w:rPr>
        <w:tab/>
      </w:r>
    </w:p>
    <w:p w:rsidR="006A2850" w:rsidRPr="00647ECB" w:rsidRDefault="006A2850" w:rsidP="00647ECB">
      <w:pPr>
        <w:pStyle w:val="Kopfzeile"/>
        <w:tabs>
          <w:tab w:val="clear" w:pos="4536"/>
          <w:tab w:val="clear" w:pos="9072"/>
          <w:tab w:val="left" w:pos="851"/>
          <w:tab w:val="left" w:pos="1418"/>
          <w:tab w:val="left" w:pos="4111"/>
          <w:tab w:val="right" w:pos="5529"/>
          <w:tab w:val="left" w:pos="6237"/>
        </w:tabs>
        <w:spacing w:line="360" w:lineRule="auto"/>
        <w:rPr>
          <w:rFonts w:ascii="Poppins" w:hAnsi="Poppins" w:cs="Poppins"/>
          <w:sz w:val="16"/>
          <w:szCs w:val="18"/>
        </w:rPr>
      </w:pPr>
    </w:p>
    <w:p w:rsidR="006A2850" w:rsidRPr="00647ECB" w:rsidRDefault="006A2850" w:rsidP="00647ECB">
      <w:pPr>
        <w:pStyle w:val="Kopfzeile"/>
        <w:tabs>
          <w:tab w:val="clear" w:pos="4536"/>
          <w:tab w:val="clear" w:pos="9072"/>
          <w:tab w:val="left" w:pos="4820"/>
          <w:tab w:val="left" w:pos="5245"/>
        </w:tabs>
        <w:rPr>
          <w:rFonts w:ascii="Poppins" w:hAnsi="Poppins" w:cs="Poppins"/>
          <w:b/>
          <w:sz w:val="20"/>
        </w:rPr>
      </w:pPr>
      <w:r w:rsidRPr="00647ECB">
        <w:rPr>
          <w:rFonts w:ascii="Poppins" w:hAnsi="Poppins" w:cs="Poppins"/>
          <w:sz w:val="18"/>
        </w:rPr>
        <w:t xml:space="preserve">9313 Muolen, </w:t>
      </w:r>
      <w:r w:rsidRPr="00647ECB">
        <w:rPr>
          <w:rFonts w:ascii="Poppins" w:hAnsi="Poppins" w:cs="Poppins"/>
          <w:sz w:val="18"/>
          <w:u w:val="single"/>
        </w:rPr>
        <w:tab/>
      </w:r>
      <w:r w:rsidRPr="00647ECB">
        <w:rPr>
          <w:rFonts w:ascii="Poppins" w:hAnsi="Poppins" w:cs="Poppins"/>
          <w:sz w:val="20"/>
        </w:rPr>
        <w:tab/>
      </w:r>
      <w:r w:rsidRPr="00647ECB">
        <w:rPr>
          <w:rFonts w:ascii="Poppins" w:hAnsi="Poppins" w:cs="Poppins"/>
          <w:b/>
          <w:szCs w:val="22"/>
        </w:rPr>
        <w:t>GEMEINDERAT MUOLEN SG</w:t>
      </w:r>
    </w:p>
    <w:p w:rsidR="00D21F6B" w:rsidRPr="00647ECB" w:rsidRDefault="006A2850" w:rsidP="00647ECB">
      <w:pPr>
        <w:pStyle w:val="Kopfzeile"/>
        <w:tabs>
          <w:tab w:val="clear" w:pos="4536"/>
          <w:tab w:val="clear" w:pos="9072"/>
          <w:tab w:val="left" w:pos="5245"/>
          <w:tab w:val="left" w:pos="7797"/>
        </w:tabs>
        <w:rPr>
          <w:rFonts w:ascii="Poppins" w:hAnsi="Poppins" w:cs="Poppins"/>
          <w:sz w:val="18"/>
        </w:rPr>
      </w:pPr>
      <w:r w:rsidRPr="00647ECB">
        <w:rPr>
          <w:rFonts w:ascii="Poppins" w:hAnsi="Poppins" w:cs="Poppins"/>
          <w:sz w:val="20"/>
        </w:rPr>
        <w:tab/>
      </w:r>
      <w:r w:rsidRPr="00647ECB">
        <w:rPr>
          <w:rFonts w:ascii="Poppins" w:hAnsi="Poppins" w:cs="Poppins"/>
          <w:sz w:val="18"/>
        </w:rPr>
        <w:t>Der Gemeindepräsident:</w:t>
      </w:r>
      <w:r w:rsidR="00D21F6B" w:rsidRPr="00647ECB">
        <w:rPr>
          <w:rFonts w:ascii="Poppins" w:hAnsi="Poppins" w:cs="Poppins"/>
          <w:sz w:val="18"/>
        </w:rPr>
        <w:tab/>
        <w:t>Der Ratsschreiber:</w:t>
      </w:r>
    </w:p>
    <w:p w:rsidR="006A2850" w:rsidRDefault="006A2850" w:rsidP="00647ECB">
      <w:pPr>
        <w:pStyle w:val="Kopfzeile"/>
        <w:tabs>
          <w:tab w:val="clear" w:pos="4536"/>
          <w:tab w:val="clear" w:pos="9072"/>
          <w:tab w:val="left" w:pos="5245"/>
        </w:tabs>
        <w:rPr>
          <w:rFonts w:ascii="Poppins" w:hAnsi="Poppins" w:cs="Poppins"/>
          <w:sz w:val="16"/>
          <w:szCs w:val="18"/>
        </w:rPr>
      </w:pPr>
    </w:p>
    <w:p w:rsidR="00536832" w:rsidRPr="00647ECB" w:rsidRDefault="00536832" w:rsidP="00647ECB">
      <w:pPr>
        <w:pStyle w:val="Kopfzeile"/>
        <w:tabs>
          <w:tab w:val="clear" w:pos="4536"/>
          <w:tab w:val="clear" w:pos="9072"/>
          <w:tab w:val="left" w:pos="5245"/>
        </w:tabs>
        <w:rPr>
          <w:rFonts w:ascii="Poppins" w:hAnsi="Poppins" w:cs="Poppins"/>
          <w:sz w:val="16"/>
          <w:szCs w:val="18"/>
        </w:rPr>
      </w:pPr>
    </w:p>
    <w:p w:rsidR="000C6FE0" w:rsidRPr="00647ECB" w:rsidRDefault="000C6FE0" w:rsidP="00647ECB">
      <w:pPr>
        <w:pStyle w:val="Kopfzeile"/>
        <w:tabs>
          <w:tab w:val="clear" w:pos="4536"/>
          <w:tab w:val="clear" w:pos="9072"/>
          <w:tab w:val="left" w:pos="5245"/>
        </w:tabs>
        <w:rPr>
          <w:rFonts w:ascii="Poppins" w:hAnsi="Poppins" w:cs="Poppins"/>
          <w:sz w:val="16"/>
          <w:szCs w:val="18"/>
        </w:rPr>
      </w:pPr>
    </w:p>
    <w:p w:rsidR="003A6DC3" w:rsidRPr="00647ECB" w:rsidRDefault="00317BD3" w:rsidP="00647ECB">
      <w:pPr>
        <w:pStyle w:val="Kopfzeile"/>
        <w:tabs>
          <w:tab w:val="clear" w:pos="4536"/>
          <w:tab w:val="clear" w:pos="9072"/>
          <w:tab w:val="left" w:pos="5245"/>
          <w:tab w:val="left" w:pos="7797"/>
        </w:tabs>
        <w:spacing w:line="360" w:lineRule="auto"/>
        <w:rPr>
          <w:rFonts w:ascii="Poppins" w:hAnsi="Poppins" w:cs="Poppins"/>
          <w:sz w:val="18"/>
        </w:rPr>
      </w:pPr>
      <w:r w:rsidRPr="00647ECB">
        <w:rPr>
          <w:rFonts w:ascii="Poppins" w:hAnsi="Poppins" w:cs="Poppins"/>
          <w:sz w:val="18"/>
        </w:rPr>
        <w:t xml:space="preserve">- Kopie an Amt für Lebensmittelkontrolle </w:t>
      </w:r>
      <w:r w:rsidRPr="00647ECB">
        <w:rPr>
          <w:rFonts w:ascii="Poppins" w:hAnsi="Poppins" w:cs="Poppins"/>
          <w:sz w:val="18"/>
        </w:rPr>
        <w:tab/>
      </w:r>
      <w:r w:rsidR="00BF2727" w:rsidRPr="00647ECB">
        <w:rPr>
          <w:rFonts w:ascii="Poppins" w:hAnsi="Poppins" w:cs="Poppins"/>
          <w:sz w:val="18"/>
        </w:rPr>
        <w:t>Florian Hafner</w:t>
      </w:r>
      <w:r w:rsidR="005B2C2A" w:rsidRPr="00647ECB">
        <w:rPr>
          <w:rFonts w:ascii="Poppins" w:hAnsi="Poppins" w:cs="Poppins"/>
          <w:sz w:val="18"/>
        </w:rPr>
        <w:tab/>
        <w:t>lic.</w:t>
      </w:r>
      <w:r w:rsidR="00F23F3C" w:rsidRPr="00647ECB">
        <w:rPr>
          <w:rFonts w:ascii="Poppins" w:hAnsi="Poppins" w:cs="Poppins"/>
          <w:sz w:val="18"/>
        </w:rPr>
        <w:t xml:space="preserve"> </w:t>
      </w:r>
      <w:r w:rsidR="005B2C2A" w:rsidRPr="00647ECB">
        <w:rPr>
          <w:rFonts w:ascii="Poppins" w:hAnsi="Poppins" w:cs="Poppins"/>
          <w:sz w:val="18"/>
        </w:rPr>
        <w:t>iur. Adrian Hofmann</w:t>
      </w:r>
    </w:p>
    <w:p w:rsidR="006A2850" w:rsidRPr="00647ECB" w:rsidRDefault="006A2850" w:rsidP="00647ECB">
      <w:pPr>
        <w:pStyle w:val="Kopfzeile"/>
        <w:tabs>
          <w:tab w:val="clear" w:pos="4536"/>
          <w:tab w:val="clear" w:pos="9072"/>
          <w:tab w:val="left" w:pos="6237"/>
          <w:tab w:val="left" w:pos="9781"/>
        </w:tabs>
        <w:ind w:right="142"/>
        <w:rPr>
          <w:rFonts w:ascii="Poppins" w:hAnsi="Poppins" w:cs="Poppins"/>
          <w:b/>
          <w:sz w:val="16"/>
        </w:rPr>
      </w:pPr>
      <w:r w:rsidRPr="00647ECB">
        <w:rPr>
          <w:rFonts w:ascii="Poppins" w:hAnsi="Poppins" w:cs="Poppins"/>
          <w:b/>
          <w:sz w:val="16"/>
        </w:rPr>
        <w:t>Rechtsmittel</w:t>
      </w:r>
    </w:p>
    <w:p w:rsidR="001B2B80" w:rsidRPr="00647ECB" w:rsidRDefault="00917B23" w:rsidP="00647ECB">
      <w:pPr>
        <w:autoSpaceDE w:val="0"/>
        <w:autoSpaceDN w:val="0"/>
        <w:adjustRightInd w:val="0"/>
        <w:rPr>
          <w:rFonts w:ascii="Poppins" w:hAnsi="Poppins" w:cs="Poppins"/>
          <w:b/>
          <w:sz w:val="22"/>
          <w:szCs w:val="22"/>
        </w:rPr>
      </w:pPr>
      <w:r w:rsidRPr="00647ECB">
        <w:rPr>
          <w:rFonts w:ascii="Poppins" w:hAnsi="Poppins" w:cs="Poppins"/>
          <w:sz w:val="16"/>
        </w:rPr>
        <w:t xml:space="preserve">Gegen diese </w:t>
      </w:r>
      <w:r w:rsidR="000C6FE0" w:rsidRPr="00647ECB">
        <w:rPr>
          <w:rFonts w:ascii="Poppins" w:hAnsi="Poppins" w:cs="Poppins"/>
          <w:sz w:val="16"/>
        </w:rPr>
        <w:t>Verfügung</w:t>
      </w:r>
      <w:r w:rsidRPr="00647ECB">
        <w:rPr>
          <w:rFonts w:ascii="Poppins" w:hAnsi="Poppins" w:cs="Poppins"/>
          <w:sz w:val="16"/>
        </w:rPr>
        <w:t xml:space="preserve"> kann </w:t>
      </w:r>
      <w:r w:rsidR="000C6FE0" w:rsidRPr="00647ECB">
        <w:rPr>
          <w:rFonts w:ascii="Poppins" w:hAnsi="Poppins" w:cs="Poppins"/>
          <w:sz w:val="16"/>
        </w:rPr>
        <w:t xml:space="preserve">gemäss Art. 43bis des Gesetzes über die Verwaltungsrechtspflege vom 16. Mai 1965 (VRP) </w:t>
      </w:r>
      <w:r w:rsidRPr="00647ECB">
        <w:rPr>
          <w:rFonts w:ascii="Poppins" w:hAnsi="Poppins" w:cs="Poppins"/>
          <w:sz w:val="16"/>
        </w:rPr>
        <w:t xml:space="preserve">innert 14 Tagen seit </w:t>
      </w:r>
      <w:r w:rsidR="000C6FE0" w:rsidRPr="00647ECB">
        <w:rPr>
          <w:rFonts w:ascii="Poppins" w:hAnsi="Poppins" w:cs="Poppins"/>
          <w:sz w:val="16"/>
        </w:rPr>
        <w:t>Eröffnung</w:t>
      </w:r>
      <w:r w:rsidRPr="00647ECB">
        <w:rPr>
          <w:rFonts w:ascii="Poppins" w:hAnsi="Poppins" w:cs="Poppins"/>
          <w:sz w:val="16"/>
        </w:rPr>
        <w:t xml:space="preserve"> beim Volkswirtschaftsdepartement des Kantons St. Gallen Rekurs erhoben werden. Der Rekurs ist schriftlich einzureichen. Er muss einen Antrag, eine Darstellung des Sachverhaltes und eine Begründung enthalten. Dem Rekurs ist die angefochtene Bewi</w:t>
      </w:r>
      <w:r w:rsidR="00DA2565" w:rsidRPr="00647ECB">
        <w:rPr>
          <w:rFonts w:ascii="Poppins" w:hAnsi="Poppins" w:cs="Poppins"/>
          <w:sz w:val="16"/>
        </w:rPr>
        <w:t>l</w:t>
      </w:r>
      <w:r w:rsidRPr="00647ECB">
        <w:rPr>
          <w:rFonts w:ascii="Poppins" w:hAnsi="Poppins" w:cs="Poppins"/>
          <w:sz w:val="16"/>
        </w:rPr>
        <w:t>ligung beizulegen.</w:t>
      </w:r>
      <w:r w:rsidR="005F47B4" w:rsidRPr="00647ECB">
        <w:rPr>
          <w:rFonts w:ascii="Poppins" w:hAnsi="Poppins" w:cs="Poppins"/>
          <w:sz w:val="18"/>
        </w:rPr>
        <w:br w:type="page"/>
      </w:r>
      <w:r w:rsidR="001B2B80" w:rsidRPr="00647ECB">
        <w:rPr>
          <w:rFonts w:ascii="Poppins" w:hAnsi="Poppins" w:cs="Poppins"/>
          <w:b/>
          <w:sz w:val="22"/>
          <w:szCs w:val="22"/>
        </w:rPr>
        <w:t>Auszug aus der Verordnung über den Schutz des Publikums von Veranstaltungen vor gesundheitsgefährdenden Schalleinwirkungen und Laserstrahlen</w:t>
      </w:r>
    </w:p>
    <w:p w:rsidR="001B2B80" w:rsidRPr="00647ECB" w:rsidRDefault="001B2B80" w:rsidP="00647ECB">
      <w:pPr>
        <w:autoSpaceDE w:val="0"/>
        <w:autoSpaceDN w:val="0"/>
        <w:adjustRightInd w:val="0"/>
        <w:rPr>
          <w:rFonts w:ascii="Poppins" w:hAnsi="Poppins" w:cs="Poppins"/>
          <w:b/>
          <w:sz w:val="22"/>
          <w:szCs w:val="22"/>
        </w:rPr>
      </w:pPr>
      <w:r w:rsidRPr="00647ECB">
        <w:rPr>
          <w:rFonts w:ascii="Poppins" w:hAnsi="Poppins" w:cs="Poppins"/>
          <w:b/>
          <w:sz w:val="22"/>
          <w:szCs w:val="22"/>
        </w:rPr>
        <w:t>(Schall- und Laserverordnung, SLV) [814.49]</w:t>
      </w:r>
    </w:p>
    <w:p w:rsidR="001B2B80" w:rsidRPr="00647ECB" w:rsidRDefault="001B2B80" w:rsidP="00647ECB">
      <w:pPr>
        <w:autoSpaceDE w:val="0"/>
        <w:autoSpaceDN w:val="0"/>
        <w:adjustRightInd w:val="0"/>
        <w:rPr>
          <w:rFonts w:ascii="Poppins" w:hAnsi="Poppins" w:cs="Poppins"/>
          <w:b/>
          <w:sz w:val="18"/>
          <w:szCs w:val="22"/>
        </w:rPr>
      </w:pPr>
    </w:p>
    <w:p w:rsidR="001B2B80" w:rsidRPr="00647ECB" w:rsidRDefault="001B2B80" w:rsidP="00647ECB">
      <w:pPr>
        <w:autoSpaceDE w:val="0"/>
        <w:autoSpaceDN w:val="0"/>
        <w:adjustRightInd w:val="0"/>
        <w:rPr>
          <w:rFonts w:ascii="Poppins" w:hAnsi="Poppins" w:cs="Poppins"/>
          <w:b/>
          <w:bCs/>
          <w:sz w:val="18"/>
          <w:szCs w:val="18"/>
        </w:rPr>
      </w:pPr>
      <w:r w:rsidRPr="00647ECB">
        <w:rPr>
          <w:rFonts w:ascii="Poppins" w:hAnsi="Poppins" w:cs="Poppins"/>
          <w:b/>
          <w:bCs/>
          <w:szCs w:val="18"/>
        </w:rPr>
        <w:t>2. Abschnitt: Schalleinwirkungen</w:t>
      </w:r>
    </w:p>
    <w:p w:rsidR="001B2B80" w:rsidRPr="00647ECB" w:rsidRDefault="001B2B80" w:rsidP="00647ECB">
      <w:pPr>
        <w:tabs>
          <w:tab w:val="left" w:pos="851"/>
        </w:tabs>
        <w:autoSpaceDE w:val="0"/>
        <w:autoSpaceDN w:val="0"/>
        <w:adjustRightInd w:val="0"/>
        <w:rPr>
          <w:rFonts w:ascii="Poppins" w:hAnsi="Poppins" w:cs="Poppins"/>
          <w:b/>
          <w:bCs/>
          <w:sz w:val="17"/>
          <w:szCs w:val="17"/>
        </w:rPr>
      </w:pPr>
      <w:r w:rsidRPr="00647ECB">
        <w:rPr>
          <w:rFonts w:ascii="Poppins" w:hAnsi="Poppins" w:cs="Poppins"/>
          <w:b/>
          <w:bCs/>
          <w:sz w:val="17"/>
          <w:szCs w:val="17"/>
        </w:rPr>
        <w:t>Art. 4</w:t>
      </w:r>
      <w:r w:rsidRPr="00647ECB">
        <w:rPr>
          <w:rFonts w:ascii="Poppins" w:hAnsi="Poppins" w:cs="Poppins"/>
          <w:b/>
          <w:bCs/>
          <w:sz w:val="17"/>
          <w:szCs w:val="17"/>
        </w:rPr>
        <w:tab/>
      </w:r>
      <w:r w:rsidRPr="00647ECB">
        <w:rPr>
          <w:rFonts w:ascii="Poppins" w:hAnsi="Poppins" w:cs="Poppins"/>
          <w:bCs/>
          <w:sz w:val="17"/>
          <w:szCs w:val="17"/>
        </w:rPr>
        <w:t>Stundenpegel</w:t>
      </w:r>
    </w:p>
    <w:p w:rsidR="001B2B80" w:rsidRPr="00647ECB" w:rsidRDefault="001B2B80" w:rsidP="00647ECB">
      <w:pPr>
        <w:autoSpaceDE w:val="0"/>
        <w:autoSpaceDN w:val="0"/>
        <w:adjustRightInd w:val="0"/>
        <w:rPr>
          <w:rFonts w:ascii="Poppins" w:hAnsi="Poppins" w:cs="Poppins"/>
          <w:bCs/>
          <w:sz w:val="17"/>
          <w:szCs w:val="17"/>
        </w:rPr>
      </w:pPr>
      <w:r w:rsidRPr="00647ECB">
        <w:rPr>
          <w:rFonts w:ascii="Poppins" w:hAnsi="Poppins" w:cs="Poppins"/>
          <w:bCs/>
          <w:sz w:val="17"/>
          <w:szCs w:val="17"/>
        </w:rPr>
        <w:t>Als Stundenpegel LAeq1h (Stundenpegel) gilt der A-bewertete über 60 Minuten gemittelte äquivalente Dauerschallpegel LAeq in dB(A).</w:t>
      </w:r>
    </w:p>
    <w:p w:rsidR="001B2B80" w:rsidRPr="00647ECB" w:rsidRDefault="001B2B80" w:rsidP="00647ECB">
      <w:pPr>
        <w:tabs>
          <w:tab w:val="left" w:pos="851"/>
        </w:tabs>
        <w:autoSpaceDE w:val="0"/>
        <w:autoSpaceDN w:val="0"/>
        <w:adjustRightInd w:val="0"/>
        <w:rPr>
          <w:rFonts w:ascii="Poppins" w:hAnsi="Poppins" w:cs="Poppins"/>
          <w:b/>
          <w:bCs/>
          <w:sz w:val="17"/>
          <w:szCs w:val="17"/>
        </w:rPr>
      </w:pPr>
      <w:r w:rsidRPr="00647ECB">
        <w:rPr>
          <w:rFonts w:ascii="Poppins" w:hAnsi="Poppins" w:cs="Poppins"/>
          <w:b/>
          <w:bCs/>
          <w:sz w:val="17"/>
          <w:szCs w:val="17"/>
        </w:rPr>
        <w:t>Art. 5</w:t>
      </w:r>
      <w:r w:rsidRPr="00647ECB">
        <w:rPr>
          <w:rFonts w:ascii="Poppins" w:hAnsi="Poppins" w:cs="Poppins"/>
          <w:b/>
          <w:bCs/>
          <w:sz w:val="17"/>
          <w:szCs w:val="17"/>
        </w:rPr>
        <w:tab/>
      </w:r>
      <w:r w:rsidRPr="00647ECB">
        <w:rPr>
          <w:rFonts w:ascii="Poppins" w:hAnsi="Poppins" w:cs="Poppins"/>
          <w:bCs/>
          <w:sz w:val="17"/>
          <w:szCs w:val="17"/>
        </w:rPr>
        <w:t>Begrenzung der Emissionen</w:t>
      </w:r>
    </w:p>
    <w:p w:rsidR="001B2B80" w:rsidRPr="00647ECB" w:rsidRDefault="001B2B80" w:rsidP="00647ECB">
      <w:pPr>
        <w:autoSpaceDE w:val="0"/>
        <w:autoSpaceDN w:val="0"/>
        <w:adjustRightInd w:val="0"/>
        <w:rPr>
          <w:rFonts w:ascii="Poppins" w:hAnsi="Poppins" w:cs="Poppins"/>
          <w:sz w:val="17"/>
          <w:szCs w:val="17"/>
        </w:rPr>
      </w:pPr>
      <w:r w:rsidRPr="00647ECB">
        <w:rPr>
          <w:rFonts w:ascii="Poppins" w:hAnsi="Poppins" w:cs="Poppins"/>
          <w:sz w:val="17"/>
          <w:szCs w:val="17"/>
        </w:rPr>
        <w:t>1</w:t>
      </w:r>
      <w:r w:rsidRPr="00647ECB">
        <w:rPr>
          <w:rFonts w:ascii="Poppins" w:hAnsi="Poppins" w:cs="Poppins"/>
          <w:b/>
          <w:bCs/>
          <w:sz w:val="17"/>
          <w:szCs w:val="17"/>
        </w:rPr>
        <w:t xml:space="preserve"> </w:t>
      </w:r>
      <w:r w:rsidRPr="00647ECB">
        <w:rPr>
          <w:rFonts w:ascii="Poppins" w:hAnsi="Poppins" w:cs="Poppins"/>
          <w:sz w:val="17"/>
          <w:szCs w:val="17"/>
        </w:rPr>
        <w:t>Wer Veranstaltungen durchführt, muss die Schallemissionen so weit begrenzen, dass die von der Veranstaltung erzeugten Immissionen den Stundenpegel von 93 dB(A) während der gesamten Veranstaltungsdauer nicht übersteigen.</w:t>
      </w:r>
    </w:p>
    <w:p w:rsidR="001B2B80" w:rsidRPr="00647ECB" w:rsidRDefault="001B2B80" w:rsidP="00647ECB">
      <w:pPr>
        <w:autoSpaceDE w:val="0"/>
        <w:autoSpaceDN w:val="0"/>
        <w:adjustRightInd w:val="0"/>
        <w:rPr>
          <w:rFonts w:ascii="Poppins" w:hAnsi="Poppins" w:cs="Poppins"/>
          <w:sz w:val="17"/>
          <w:szCs w:val="17"/>
        </w:rPr>
      </w:pPr>
      <w:r w:rsidRPr="00647ECB">
        <w:rPr>
          <w:rFonts w:ascii="Poppins" w:hAnsi="Poppins" w:cs="Poppins"/>
          <w:sz w:val="17"/>
          <w:szCs w:val="17"/>
        </w:rPr>
        <w:t>2</w:t>
      </w:r>
      <w:r w:rsidRPr="00647ECB">
        <w:rPr>
          <w:rFonts w:ascii="Poppins" w:hAnsi="Poppins" w:cs="Poppins"/>
          <w:b/>
          <w:bCs/>
          <w:sz w:val="17"/>
          <w:szCs w:val="17"/>
        </w:rPr>
        <w:t xml:space="preserve"> </w:t>
      </w:r>
      <w:r w:rsidRPr="00647ECB">
        <w:rPr>
          <w:rFonts w:ascii="Poppins" w:hAnsi="Poppins" w:cs="Poppins"/>
          <w:sz w:val="17"/>
          <w:szCs w:val="17"/>
        </w:rPr>
        <w:t>Veranstaltungen mit höheren Immissionen sind zulässig, wenn die Anforderungen nach Artikel 6 oder 7 erfüllt sind.</w:t>
      </w:r>
    </w:p>
    <w:p w:rsidR="001B2B80" w:rsidRPr="00647ECB" w:rsidRDefault="001B2B80" w:rsidP="00647ECB">
      <w:pPr>
        <w:autoSpaceDE w:val="0"/>
        <w:autoSpaceDN w:val="0"/>
        <w:adjustRightInd w:val="0"/>
        <w:rPr>
          <w:rFonts w:ascii="Poppins" w:hAnsi="Poppins" w:cs="Poppins"/>
          <w:sz w:val="17"/>
          <w:szCs w:val="17"/>
        </w:rPr>
      </w:pPr>
      <w:r w:rsidRPr="00647ECB">
        <w:rPr>
          <w:rFonts w:ascii="Poppins" w:hAnsi="Poppins" w:cs="Poppins"/>
          <w:sz w:val="17"/>
          <w:szCs w:val="17"/>
        </w:rPr>
        <w:t>3</w:t>
      </w:r>
      <w:r w:rsidRPr="00647ECB">
        <w:rPr>
          <w:rFonts w:ascii="Poppins" w:hAnsi="Poppins" w:cs="Poppins"/>
          <w:b/>
          <w:bCs/>
          <w:sz w:val="17"/>
          <w:szCs w:val="17"/>
        </w:rPr>
        <w:t xml:space="preserve"> </w:t>
      </w:r>
      <w:r w:rsidRPr="00647ECB">
        <w:rPr>
          <w:rFonts w:ascii="Poppins" w:hAnsi="Poppins" w:cs="Poppins"/>
          <w:sz w:val="17"/>
          <w:szCs w:val="17"/>
        </w:rPr>
        <w:t>Bei Veranstaltungen, welche hauptsächlich für Kinder oder Jugendliche unter 16 Jahren bestimmt sind, sind keine höheren Immissionen als 93 dB(A) zulässig.</w:t>
      </w:r>
    </w:p>
    <w:p w:rsidR="001B2B80" w:rsidRPr="00647ECB" w:rsidRDefault="001B2B80" w:rsidP="00647ECB">
      <w:pPr>
        <w:tabs>
          <w:tab w:val="left" w:pos="851"/>
        </w:tabs>
        <w:autoSpaceDE w:val="0"/>
        <w:autoSpaceDN w:val="0"/>
        <w:adjustRightInd w:val="0"/>
        <w:rPr>
          <w:rFonts w:ascii="Poppins" w:hAnsi="Poppins" w:cs="Poppins"/>
          <w:b/>
          <w:bCs/>
          <w:sz w:val="17"/>
          <w:szCs w:val="17"/>
        </w:rPr>
      </w:pPr>
      <w:r w:rsidRPr="00647ECB">
        <w:rPr>
          <w:rFonts w:ascii="Poppins" w:hAnsi="Poppins" w:cs="Poppins"/>
          <w:b/>
          <w:bCs/>
          <w:sz w:val="17"/>
          <w:szCs w:val="17"/>
        </w:rPr>
        <w:t>Art. 5a</w:t>
      </w:r>
      <w:r w:rsidRPr="00647ECB">
        <w:rPr>
          <w:rFonts w:ascii="Poppins" w:hAnsi="Poppins" w:cs="Poppins"/>
          <w:b/>
          <w:bCs/>
          <w:sz w:val="17"/>
          <w:szCs w:val="17"/>
          <w:vertAlign w:val="superscript"/>
        </w:rPr>
        <w:t>1</w:t>
      </w:r>
      <w:r w:rsidRPr="00647ECB">
        <w:rPr>
          <w:rFonts w:ascii="Poppins" w:hAnsi="Poppins" w:cs="Poppins"/>
          <w:b/>
          <w:bCs/>
          <w:sz w:val="17"/>
          <w:szCs w:val="17"/>
        </w:rPr>
        <w:tab/>
      </w:r>
      <w:r w:rsidRPr="00647ECB">
        <w:rPr>
          <w:rFonts w:ascii="Poppins" w:hAnsi="Poppins" w:cs="Poppins"/>
          <w:bCs/>
          <w:sz w:val="17"/>
          <w:szCs w:val="17"/>
        </w:rPr>
        <w:t>Maximaler Schallpegel</w:t>
      </w:r>
    </w:p>
    <w:p w:rsidR="001B2B80" w:rsidRPr="00647ECB" w:rsidRDefault="001B2B80" w:rsidP="00647ECB">
      <w:pPr>
        <w:autoSpaceDE w:val="0"/>
        <w:autoSpaceDN w:val="0"/>
        <w:adjustRightInd w:val="0"/>
        <w:rPr>
          <w:rFonts w:ascii="Poppins" w:hAnsi="Poppins" w:cs="Poppins"/>
          <w:bCs/>
          <w:sz w:val="17"/>
          <w:szCs w:val="17"/>
        </w:rPr>
      </w:pPr>
      <w:r w:rsidRPr="00647ECB">
        <w:rPr>
          <w:rFonts w:ascii="Poppins" w:hAnsi="Poppins" w:cs="Poppins"/>
          <w:bCs/>
          <w:sz w:val="17"/>
          <w:szCs w:val="17"/>
        </w:rPr>
        <w:t>Der maximale Schallpegel LAFmax (Frequenzbewertung A, Zeitbewertung Fast (F) tein = 125 ms) von 125</w:t>
      </w:r>
      <w:r w:rsidRPr="00647ECB">
        <w:rPr>
          <w:rFonts w:ascii="Poppins" w:hAnsi="Poppins" w:cs="Poppins"/>
          <w:b/>
          <w:bCs/>
          <w:sz w:val="17"/>
          <w:szCs w:val="17"/>
        </w:rPr>
        <w:t xml:space="preserve"> </w:t>
      </w:r>
      <w:r w:rsidRPr="00647ECB">
        <w:rPr>
          <w:rFonts w:ascii="Poppins" w:hAnsi="Poppins" w:cs="Poppins"/>
          <w:bCs/>
          <w:sz w:val="17"/>
          <w:szCs w:val="17"/>
        </w:rPr>
        <w:t>dB(A) darf während der gesamten Dauer der Veranstaltung nicht überschritten werden.</w:t>
      </w:r>
    </w:p>
    <w:p w:rsidR="001B2B80" w:rsidRPr="00647ECB" w:rsidRDefault="001B2B80" w:rsidP="00647ECB">
      <w:pPr>
        <w:tabs>
          <w:tab w:val="left" w:pos="851"/>
        </w:tabs>
        <w:autoSpaceDE w:val="0"/>
        <w:autoSpaceDN w:val="0"/>
        <w:adjustRightInd w:val="0"/>
        <w:rPr>
          <w:rFonts w:ascii="Poppins" w:hAnsi="Poppins" w:cs="Poppins"/>
          <w:bCs/>
          <w:sz w:val="17"/>
          <w:szCs w:val="17"/>
        </w:rPr>
      </w:pPr>
      <w:r w:rsidRPr="00647ECB">
        <w:rPr>
          <w:rFonts w:ascii="Poppins" w:hAnsi="Poppins" w:cs="Poppins"/>
          <w:b/>
          <w:bCs/>
          <w:sz w:val="17"/>
          <w:szCs w:val="17"/>
        </w:rPr>
        <w:t>Art. 61</w:t>
      </w:r>
      <w:r w:rsidRPr="00647ECB">
        <w:rPr>
          <w:rFonts w:ascii="Poppins" w:hAnsi="Poppins" w:cs="Poppins"/>
          <w:b/>
          <w:bCs/>
          <w:sz w:val="17"/>
          <w:szCs w:val="17"/>
        </w:rPr>
        <w:tab/>
      </w:r>
      <w:r w:rsidRPr="00647ECB">
        <w:rPr>
          <w:rFonts w:ascii="Poppins" w:hAnsi="Poppins" w:cs="Poppins"/>
          <w:bCs/>
          <w:sz w:val="17"/>
          <w:szCs w:val="17"/>
        </w:rPr>
        <w:t>Veranstaltungen mit einem Stundenpegel zwischen 93 dB(A) und 96 dB(A)</w:t>
      </w:r>
    </w:p>
    <w:p w:rsidR="001B2B80" w:rsidRPr="00647ECB" w:rsidRDefault="001B2B80" w:rsidP="00647ECB">
      <w:pPr>
        <w:autoSpaceDE w:val="0"/>
        <w:autoSpaceDN w:val="0"/>
        <w:adjustRightInd w:val="0"/>
        <w:rPr>
          <w:rFonts w:ascii="Poppins" w:hAnsi="Poppins" w:cs="Poppins"/>
          <w:bCs/>
          <w:sz w:val="17"/>
          <w:szCs w:val="17"/>
        </w:rPr>
      </w:pPr>
      <w:r w:rsidRPr="00647ECB">
        <w:rPr>
          <w:rFonts w:ascii="Poppins" w:hAnsi="Poppins" w:cs="Poppins"/>
          <w:bCs/>
          <w:sz w:val="17"/>
          <w:szCs w:val="17"/>
        </w:rPr>
        <w:t>Wer Veranstaltungen mit einem Stundenpegel zwischen 93 dB(A) und 96 dB(A) durchführt, muss dafür sorgen, dass:</w:t>
      </w:r>
    </w:p>
    <w:p w:rsidR="001B2B80" w:rsidRPr="00647ECB" w:rsidRDefault="001B2B80" w:rsidP="00647ECB">
      <w:pPr>
        <w:numPr>
          <w:ilvl w:val="0"/>
          <w:numId w:val="11"/>
        </w:numPr>
        <w:autoSpaceDE w:val="0"/>
        <w:autoSpaceDN w:val="0"/>
        <w:adjustRightInd w:val="0"/>
        <w:ind w:left="284" w:hanging="284"/>
        <w:rPr>
          <w:rFonts w:ascii="Poppins" w:hAnsi="Poppins" w:cs="Poppins"/>
          <w:bCs/>
          <w:sz w:val="17"/>
          <w:szCs w:val="17"/>
        </w:rPr>
      </w:pPr>
      <w:r w:rsidRPr="00647ECB">
        <w:rPr>
          <w:rFonts w:ascii="Poppins" w:hAnsi="Poppins" w:cs="Poppins"/>
          <w:bCs/>
          <w:sz w:val="17"/>
          <w:szCs w:val="17"/>
        </w:rPr>
        <w:t>die Schallemissionen so weit begrenzt werden, dass die Immissionen den Stundenpegel von 96 dB(A) nicht übersteigen;</w:t>
      </w:r>
    </w:p>
    <w:p w:rsidR="001B2B80" w:rsidRPr="00647ECB" w:rsidRDefault="001B2B80" w:rsidP="00647ECB">
      <w:pPr>
        <w:numPr>
          <w:ilvl w:val="0"/>
          <w:numId w:val="11"/>
        </w:numPr>
        <w:autoSpaceDE w:val="0"/>
        <w:autoSpaceDN w:val="0"/>
        <w:adjustRightInd w:val="0"/>
        <w:ind w:left="284" w:hanging="295"/>
        <w:rPr>
          <w:rFonts w:ascii="Poppins" w:hAnsi="Poppins" w:cs="Poppins"/>
          <w:bCs/>
          <w:sz w:val="17"/>
          <w:szCs w:val="17"/>
        </w:rPr>
      </w:pPr>
      <w:r w:rsidRPr="00647ECB">
        <w:rPr>
          <w:rFonts w:ascii="Poppins" w:hAnsi="Poppins" w:cs="Poppins"/>
          <w:bCs/>
          <w:sz w:val="17"/>
          <w:szCs w:val="17"/>
        </w:rPr>
        <w:t>Aufgehoben</w:t>
      </w:r>
    </w:p>
    <w:p w:rsidR="001B2B80" w:rsidRPr="00647ECB" w:rsidRDefault="001B2B80" w:rsidP="00647ECB">
      <w:pPr>
        <w:numPr>
          <w:ilvl w:val="0"/>
          <w:numId w:val="11"/>
        </w:numPr>
        <w:autoSpaceDE w:val="0"/>
        <w:autoSpaceDN w:val="0"/>
        <w:adjustRightInd w:val="0"/>
        <w:ind w:left="284" w:hanging="284"/>
        <w:rPr>
          <w:rFonts w:ascii="Poppins" w:hAnsi="Poppins" w:cs="Poppins"/>
          <w:bCs/>
          <w:sz w:val="17"/>
          <w:szCs w:val="17"/>
        </w:rPr>
      </w:pPr>
      <w:r w:rsidRPr="00647ECB">
        <w:rPr>
          <w:rFonts w:ascii="Poppins" w:hAnsi="Poppins" w:cs="Poppins"/>
          <w:bCs/>
          <w:sz w:val="17"/>
          <w:szCs w:val="17"/>
        </w:rPr>
        <w:t xml:space="preserve">das Publikum im Eingangsbereich der Veranstaltung deutlich sichtbar hingewiesen wird auf: </w:t>
      </w:r>
    </w:p>
    <w:p w:rsidR="001B2B80" w:rsidRPr="00647ECB" w:rsidRDefault="001B2B80" w:rsidP="00647ECB">
      <w:pPr>
        <w:numPr>
          <w:ilvl w:val="0"/>
          <w:numId w:val="12"/>
        </w:numPr>
        <w:autoSpaceDE w:val="0"/>
        <w:autoSpaceDN w:val="0"/>
        <w:adjustRightInd w:val="0"/>
        <w:ind w:left="851" w:hanging="567"/>
        <w:rPr>
          <w:rFonts w:ascii="Poppins" w:hAnsi="Poppins" w:cs="Poppins"/>
          <w:bCs/>
          <w:sz w:val="17"/>
          <w:szCs w:val="17"/>
        </w:rPr>
      </w:pPr>
      <w:r w:rsidRPr="00647ECB">
        <w:rPr>
          <w:rFonts w:ascii="Poppins" w:hAnsi="Poppins" w:cs="Poppins"/>
          <w:bCs/>
          <w:sz w:val="17"/>
          <w:szCs w:val="17"/>
        </w:rPr>
        <w:t>den maximalen Stundenpegel von 96 dB(A),</w:t>
      </w:r>
    </w:p>
    <w:p w:rsidR="001B2B80" w:rsidRPr="00647ECB" w:rsidRDefault="001B2B80" w:rsidP="00647ECB">
      <w:pPr>
        <w:numPr>
          <w:ilvl w:val="0"/>
          <w:numId w:val="12"/>
        </w:numPr>
        <w:autoSpaceDE w:val="0"/>
        <w:autoSpaceDN w:val="0"/>
        <w:adjustRightInd w:val="0"/>
        <w:ind w:left="851" w:hanging="567"/>
        <w:rPr>
          <w:rFonts w:ascii="Poppins" w:hAnsi="Poppins" w:cs="Poppins"/>
          <w:bCs/>
          <w:sz w:val="17"/>
          <w:szCs w:val="17"/>
        </w:rPr>
      </w:pPr>
      <w:r w:rsidRPr="00647ECB">
        <w:rPr>
          <w:rFonts w:ascii="Poppins" w:hAnsi="Poppins" w:cs="Poppins"/>
          <w:bCs/>
          <w:sz w:val="17"/>
          <w:szCs w:val="17"/>
        </w:rPr>
        <w:t>die mögliche Schädigung des Gehörs durch hohe Schallpegel und die Zunahme dieser Gefahr mit der Dauer der</w:t>
      </w:r>
    </w:p>
    <w:p w:rsidR="001B2B80" w:rsidRPr="00647ECB" w:rsidRDefault="001B2B80" w:rsidP="00647ECB">
      <w:pPr>
        <w:autoSpaceDE w:val="0"/>
        <w:autoSpaceDN w:val="0"/>
        <w:adjustRightInd w:val="0"/>
        <w:ind w:left="851" w:hanging="143"/>
        <w:rPr>
          <w:rFonts w:ascii="Poppins" w:hAnsi="Poppins" w:cs="Poppins"/>
          <w:bCs/>
          <w:sz w:val="17"/>
          <w:szCs w:val="17"/>
        </w:rPr>
      </w:pPr>
      <w:r w:rsidRPr="00647ECB">
        <w:rPr>
          <w:rFonts w:ascii="Poppins" w:hAnsi="Poppins" w:cs="Poppins"/>
          <w:bCs/>
          <w:sz w:val="17"/>
          <w:szCs w:val="17"/>
        </w:rPr>
        <w:t>Exposition;</w:t>
      </w:r>
    </w:p>
    <w:p w:rsidR="001B2B80" w:rsidRPr="00647ECB" w:rsidRDefault="001B2B80" w:rsidP="00647ECB">
      <w:pPr>
        <w:numPr>
          <w:ilvl w:val="0"/>
          <w:numId w:val="11"/>
        </w:numPr>
        <w:autoSpaceDE w:val="0"/>
        <w:autoSpaceDN w:val="0"/>
        <w:adjustRightInd w:val="0"/>
        <w:ind w:left="284" w:hanging="284"/>
        <w:rPr>
          <w:rFonts w:ascii="Poppins" w:hAnsi="Poppins" w:cs="Poppins"/>
          <w:bCs/>
          <w:sz w:val="17"/>
          <w:szCs w:val="17"/>
        </w:rPr>
      </w:pPr>
      <w:r w:rsidRPr="00647ECB">
        <w:rPr>
          <w:rFonts w:ascii="Poppins" w:hAnsi="Poppins" w:cs="Poppins"/>
          <w:bCs/>
          <w:sz w:val="17"/>
          <w:szCs w:val="17"/>
        </w:rPr>
        <w:t>dem Publikum ein der Norm SN EN 352-2:20022 entsprechender Gehörschutz kostenlos angeboten wird; und</w:t>
      </w:r>
    </w:p>
    <w:p w:rsidR="001B2B80" w:rsidRPr="00647ECB" w:rsidRDefault="001B2B80" w:rsidP="00647ECB">
      <w:pPr>
        <w:numPr>
          <w:ilvl w:val="0"/>
          <w:numId w:val="11"/>
        </w:numPr>
        <w:autoSpaceDE w:val="0"/>
        <w:autoSpaceDN w:val="0"/>
        <w:adjustRightInd w:val="0"/>
        <w:ind w:left="284" w:hanging="284"/>
        <w:rPr>
          <w:rFonts w:ascii="Poppins" w:hAnsi="Poppins" w:cs="Poppins"/>
          <w:bCs/>
          <w:sz w:val="17"/>
          <w:szCs w:val="17"/>
        </w:rPr>
      </w:pPr>
      <w:r w:rsidRPr="00647ECB">
        <w:rPr>
          <w:rFonts w:ascii="Poppins" w:hAnsi="Poppins" w:cs="Poppins"/>
          <w:bCs/>
          <w:sz w:val="17"/>
          <w:szCs w:val="17"/>
        </w:rPr>
        <w:t>der Stundenpegel während der Veranstaltung mit einem Schallpegelmessgerät gemäss Anhang Ziffer 2.1 überwacht wird.</w:t>
      </w:r>
    </w:p>
    <w:p w:rsidR="001B2B80" w:rsidRPr="00647ECB" w:rsidRDefault="001B2B80" w:rsidP="00647ECB">
      <w:pPr>
        <w:tabs>
          <w:tab w:val="left" w:pos="851"/>
        </w:tabs>
        <w:autoSpaceDE w:val="0"/>
        <w:autoSpaceDN w:val="0"/>
        <w:adjustRightInd w:val="0"/>
        <w:rPr>
          <w:rFonts w:ascii="Poppins" w:hAnsi="Poppins" w:cs="Poppins"/>
          <w:bCs/>
          <w:sz w:val="17"/>
          <w:szCs w:val="17"/>
        </w:rPr>
      </w:pPr>
      <w:r w:rsidRPr="00647ECB">
        <w:rPr>
          <w:rFonts w:ascii="Poppins" w:hAnsi="Poppins" w:cs="Poppins"/>
          <w:b/>
          <w:bCs/>
          <w:sz w:val="17"/>
          <w:szCs w:val="17"/>
        </w:rPr>
        <w:t>Art. 7</w:t>
      </w:r>
      <w:r w:rsidRPr="00647ECB">
        <w:rPr>
          <w:rFonts w:ascii="Poppins" w:hAnsi="Poppins" w:cs="Poppins"/>
          <w:b/>
          <w:bCs/>
          <w:sz w:val="17"/>
          <w:szCs w:val="17"/>
          <w:vertAlign w:val="superscript"/>
        </w:rPr>
        <w:t>1</w:t>
      </w:r>
      <w:r w:rsidRPr="00647ECB">
        <w:rPr>
          <w:rFonts w:ascii="Poppins" w:hAnsi="Poppins" w:cs="Poppins"/>
          <w:b/>
          <w:bCs/>
          <w:sz w:val="17"/>
          <w:szCs w:val="17"/>
        </w:rPr>
        <w:tab/>
      </w:r>
      <w:r w:rsidRPr="00647ECB">
        <w:rPr>
          <w:rFonts w:ascii="Poppins" w:hAnsi="Poppins" w:cs="Poppins"/>
          <w:bCs/>
          <w:sz w:val="17"/>
          <w:szCs w:val="17"/>
        </w:rPr>
        <w:t>Veranstaltungen mit einem Stundenpegel zwischen 96 dB(A) und 100 dB(A)</w:t>
      </w:r>
    </w:p>
    <w:p w:rsidR="001B2B80" w:rsidRPr="00647ECB" w:rsidRDefault="001B2B80" w:rsidP="00647ECB">
      <w:pPr>
        <w:numPr>
          <w:ilvl w:val="0"/>
          <w:numId w:val="13"/>
        </w:numPr>
        <w:autoSpaceDE w:val="0"/>
        <w:autoSpaceDN w:val="0"/>
        <w:adjustRightInd w:val="0"/>
        <w:ind w:left="284" w:hanging="284"/>
        <w:rPr>
          <w:rFonts w:ascii="Poppins" w:hAnsi="Poppins" w:cs="Poppins"/>
          <w:bCs/>
          <w:sz w:val="17"/>
          <w:szCs w:val="17"/>
        </w:rPr>
      </w:pPr>
      <w:r w:rsidRPr="00647ECB">
        <w:rPr>
          <w:rFonts w:ascii="Poppins" w:hAnsi="Poppins" w:cs="Poppins"/>
          <w:bCs/>
          <w:sz w:val="17"/>
          <w:szCs w:val="17"/>
        </w:rPr>
        <w:t>Wer Veranstaltungen mit einer Dauer von maximal drei Stunden und mit einem Stundenpegel zwischen 96 dB(A) und 100 dB(A) durchführt, muss dafür sorgen, dass:</w:t>
      </w:r>
    </w:p>
    <w:p w:rsidR="001B2B80" w:rsidRPr="00647ECB" w:rsidRDefault="001B2B80" w:rsidP="00647ECB">
      <w:pPr>
        <w:numPr>
          <w:ilvl w:val="0"/>
          <w:numId w:val="14"/>
        </w:numPr>
        <w:autoSpaceDE w:val="0"/>
        <w:autoSpaceDN w:val="0"/>
        <w:adjustRightInd w:val="0"/>
        <w:rPr>
          <w:rFonts w:ascii="Poppins" w:hAnsi="Poppins" w:cs="Poppins"/>
          <w:bCs/>
          <w:sz w:val="17"/>
          <w:szCs w:val="17"/>
        </w:rPr>
      </w:pPr>
      <w:r w:rsidRPr="00647ECB">
        <w:rPr>
          <w:rFonts w:ascii="Poppins" w:hAnsi="Poppins" w:cs="Poppins"/>
          <w:bCs/>
          <w:sz w:val="17"/>
          <w:szCs w:val="17"/>
        </w:rPr>
        <w:t>die Schallemissionen so weit begrenzt werden, dass die Immissionen den Stundenpegel von 100 dB(A) nicht</w:t>
      </w:r>
    </w:p>
    <w:p w:rsidR="001B2B80" w:rsidRPr="00647ECB" w:rsidRDefault="001B2B80" w:rsidP="00647ECB">
      <w:pPr>
        <w:autoSpaceDE w:val="0"/>
        <w:autoSpaceDN w:val="0"/>
        <w:adjustRightInd w:val="0"/>
        <w:ind w:left="703"/>
        <w:rPr>
          <w:rFonts w:ascii="Poppins" w:hAnsi="Poppins" w:cs="Poppins"/>
          <w:bCs/>
          <w:sz w:val="17"/>
          <w:szCs w:val="17"/>
        </w:rPr>
      </w:pPr>
      <w:r w:rsidRPr="00647ECB">
        <w:rPr>
          <w:rFonts w:ascii="Poppins" w:hAnsi="Poppins" w:cs="Poppins"/>
          <w:bCs/>
          <w:sz w:val="17"/>
          <w:szCs w:val="17"/>
        </w:rPr>
        <w:t>übersteigen;</w:t>
      </w:r>
    </w:p>
    <w:p w:rsidR="001B2B80" w:rsidRPr="00647ECB" w:rsidRDefault="001B2B80" w:rsidP="00647ECB">
      <w:pPr>
        <w:autoSpaceDE w:val="0"/>
        <w:autoSpaceDN w:val="0"/>
        <w:adjustRightInd w:val="0"/>
        <w:ind w:left="709" w:hanging="425"/>
        <w:rPr>
          <w:rFonts w:ascii="Poppins" w:hAnsi="Poppins" w:cs="Poppins"/>
          <w:bCs/>
          <w:sz w:val="17"/>
          <w:szCs w:val="17"/>
        </w:rPr>
      </w:pPr>
      <w:r w:rsidRPr="00647ECB">
        <w:rPr>
          <w:rFonts w:ascii="Poppins" w:hAnsi="Poppins" w:cs="Poppins"/>
          <w:bCs/>
          <w:sz w:val="17"/>
          <w:szCs w:val="17"/>
        </w:rPr>
        <w:t>b)</w:t>
      </w:r>
      <w:r w:rsidRPr="00647ECB">
        <w:rPr>
          <w:rFonts w:ascii="Poppins" w:hAnsi="Poppins" w:cs="Poppins"/>
          <w:bCs/>
          <w:sz w:val="17"/>
          <w:szCs w:val="17"/>
        </w:rPr>
        <w:tab/>
        <w:t>das Publikum im Eingangsbereich der Veranstaltung deutlich sichtbar auf den maximalen Stundenpegel von 100 dB(A) hingewiesen wird; und</w:t>
      </w:r>
    </w:p>
    <w:p w:rsidR="001B2B80" w:rsidRPr="00647ECB" w:rsidRDefault="001B2B80" w:rsidP="00647ECB">
      <w:pPr>
        <w:autoSpaceDE w:val="0"/>
        <w:autoSpaceDN w:val="0"/>
        <w:adjustRightInd w:val="0"/>
        <w:ind w:firstLine="284"/>
        <w:rPr>
          <w:rFonts w:ascii="Poppins" w:hAnsi="Poppins" w:cs="Poppins"/>
          <w:bCs/>
          <w:sz w:val="17"/>
          <w:szCs w:val="17"/>
        </w:rPr>
      </w:pPr>
      <w:r w:rsidRPr="00647ECB">
        <w:rPr>
          <w:rFonts w:ascii="Poppins" w:hAnsi="Poppins" w:cs="Poppins"/>
          <w:bCs/>
          <w:sz w:val="17"/>
          <w:szCs w:val="17"/>
        </w:rPr>
        <w:t>c)</w:t>
      </w:r>
      <w:r w:rsidRPr="00647ECB">
        <w:rPr>
          <w:rFonts w:ascii="Poppins" w:hAnsi="Poppins" w:cs="Poppins"/>
          <w:bCs/>
          <w:sz w:val="17"/>
          <w:szCs w:val="17"/>
        </w:rPr>
        <w:tab/>
        <w:t>die Anforderungen nach Artikel 6 Buchstaben c Ziffer 2, d und e erfüllt werden.</w:t>
      </w:r>
    </w:p>
    <w:p w:rsidR="001B2B80" w:rsidRPr="00647ECB" w:rsidRDefault="001B2B80" w:rsidP="00647ECB">
      <w:pPr>
        <w:numPr>
          <w:ilvl w:val="0"/>
          <w:numId w:val="15"/>
        </w:numPr>
        <w:autoSpaceDE w:val="0"/>
        <w:autoSpaceDN w:val="0"/>
        <w:adjustRightInd w:val="0"/>
        <w:ind w:left="284" w:hanging="284"/>
        <w:rPr>
          <w:rFonts w:ascii="Poppins" w:hAnsi="Poppins" w:cs="Poppins"/>
          <w:bCs/>
          <w:sz w:val="17"/>
          <w:szCs w:val="17"/>
        </w:rPr>
      </w:pPr>
      <w:r w:rsidRPr="00647ECB">
        <w:rPr>
          <w:rFonts w:ascii="Poppins" w:hAnsi="Poppins" w:cs="Poppins"/>
          <w:bCs/>
          <w:sz w:val="17"/>
          <w:szCs w:val="17"/>
        </w:rPr>
        <w:t>Wer Veranstaltungen mit einer Dauer von mehr als drei Stunden und mit einem Stundenpegel zwischen 96 dB(A) und 100 dB(A) durchführt, muss dafür sorgen, dass:</w:t>
      </w:r>
    </w:p>
    <w:p w:rsidR="001B2B80" w:rsidRPr="00647ECB" w:rsidRDefault="001B2B80" w:rsidP="00647ECB">
      <w:pPr>
        <w:autoSpaceDE w:val="0"/>
        <w:autoSpaceDN w:val="0"/>
        <w:adjustRightInd w:val="0"/>
        <w:ind w:firstLine="284"/>
        <w:rPr>
          <w:rFonts w:ascii="Poppins" w:hAnsi="Poppins" w:cs="Poppins"/>
          <w:bCs/>
          <w:sz w:val="17"/>
          <w:szCs w:val="17"/>
        </w:rPr>
      </w:pPr>
      <w:r w:rsidRPr="00647ECB">
        <w:rPr>
          <w:rFonts w:ascii="Poppins" w:hAnsi="Poppins" w:cs="Poppins"/>
          <w:bCs/>
          <w:sz w:val="17"/>
          <w:szCs w:val="17"/>
        </w:rPr>
        <w:t>a)</w:t>
      </w:r>
      <w:r w:rsidRPr="00647ECB">
        <w:rPr>
          <w:rFonts w:ascii="Poppins" w:hAnsi="Poppins" w:cs="Poppins"/>
          <w:bCs/>
          <w:sz w:val="17"/>
          <w:szCs w:val="17"/>
        </w:rPr>
        <w:tab/>
        <w:t>die Anforderungen nach Absatz 1 erfüllt sind;</w:t>
      </w:r>
    </w:p>
    <w:p w:rsidR="001B2B80" w:rsidRPr="00647ECB" w:rsidRDefault="001B2B80" w:rsidP="00647ECB">
      <w:pPr>
        <w:autoSpaceDE w:val="0"/>
        <w:autoSpaceDN w:val="0"/>
        <w:adjustRightInd w:val="0"/>
        <w:ind w:firstLine="284"/>
        <w:rPr>
          <w:rFonts w:ascii="Poppins" w:hAnsi="Poppins" w:cs="Poppins"/>
          <w:bCs/>
          <w:sz w:val="17"/>
          <w:szCs w:val="17"/>
        </w:rPr>
      </w:pPr>
      <w:r w:rsidRPr="00647ECB">
        <w:rPr>
          <w:rFonts w:ascii="Poppins" w:hAnsi="Poppins" w:cs="Poppins"/>
          <w:bCs/>
          <w:sz w:val="17"/>
          <w:szCs w:val="17"/>
        </w:rPr>
        <w:t>b)</w:t>
      </w:r>
      <w:r w:rsidRPr="00647ECB">
        <w:rPr>
          <w:rFonts w:ascii="Poppins" w:hAnsi="Poppins" w:cs="Poppins"/>
          <w:bCs/>
          <w:sz w:val="17"/>
          <w:szCs w:val="17"/>
        </w:rPr>
        <w:tab/>
        <w:t>der Schallpegel während der ganzen Dauer der Veranstaltung gemäss Anhang Ziffer 1.3 aufgezeichnet wird;</w:t>
      </w:r>
    </w:p>
    <w:p w:rsidR="001B2B80" w:rsidRPr="00647ECB" w:rsidRDefault="001B2B80" w:rsidP="00647ECB">
      <w:pPr>
        <w:autoSpaceDE w:val="0"/>
        <w:autoSpaceDN w:val="0"/>
        <w:adjustRightInd w:val="0"/>
        <w:ind w:left="709" w:hanging="425"/>
        <w:rPr>
          <w:rFonts w:ascii="Poppins" w:hAnsi="Poppins" w:cs="Poppins"/>
          <w:bCs/>
          <w:sz w:val="17"/>
          <w:szCs w:val="17"/>
        </w:rPr>
      </w:pPr>
      <w:r w:rsidRPr="00647ECB">
        <w:rPr>
          <w:rFonts w:ascii="Poppins" w:hAnsi="Poppins" w:cs="Poppins"/>
          <w:bCs/>
          <w:sz w:val="17"/>
          <w:szCs w:val="17"/>
        </w:rPr>
        <w:t>c)</w:t>
      </w:r>
      <w:r w:rsidRPr="00647ECB">
        <w:rPr>
          <w:rFonts w:ascii="Poppins" w:hAnsi="Poppins" w:cs="Poppins"/>
          <w:bCs/>
          <w:sz w:val="17"/>
          <w:szCs w:val="17"/>
        </w:rPr>
        <w:tab/>
        <w:t>die Daten der Schallpegelaufzeichnung sowie die Angaben zu Messort, Ermittlungsort und Pegeldifferenz nach Anhang Ziffer 1.1 Absatz 2 30 Tage aufbewahrt und auf Verlangen der Vollzugsbehörde eingereicht werden; und</w:t>
      </w:r>
    </w:p>
    <w:p w:rsidR="001B2B80" w:rsidRPr="00647ECB" w:rsidRDefault="001B2B80" w:rsidP="00647ECB">
      <w:pPr>
        <w:autoSpaceDE w:val="0"/>
        <w:autoSpaceDN w:val="0"/>
        <w:adjustRightInd w:val="0"/>
        <w:ind w:left="709" w:hanging="425"/>
        <w:rPr>
          <w:rFonts w:ascii="Poppins" w:hAnsi="Poppins" w:cs="Poppins"/>
          <w:bCs/>
          <w:sz w:val="17"/>
          <w:szCs w:val="17"/>
        </w:rPr>
      </w:pPr>
      <w:r w:rsidRPr="00647ECB">
        <w:rPr>
          <w:rFonts w:ascii="Poppins" w:hAnsi="Poppins" w:cs="Poppins"/>
          <w:bCs/>
          <w:sz w:val="17"/>
          <w:szCs w:val="17"/>
        </w:rPr>
        <w:t>d)</w:t>
      </w:r>
      <w:r w:rsidRPr="00647ECB">
        <w:rPr>
          <w:rFonts w:ascii="Poppins" w:hAnsi="Poppins" w:cs="Poppins"/>
          <w:bCs/>
          <w:sz w:val="17"/>
          <w:szCs w:val="17"/>
        </w:rPr>
        <w:tab/>
        <w:t>dem Publikum eine Ausgleichszone zur Verfügung steht und im Eingangsbereich deutlich sichtbar auf diese hingewiesen wird.</w:t>
      </w:r>
      <w:r w:rsidR="005E137F" w:rsidRPr="00647ECB">
        <w:rPr>
          <w:rFonts w:ascii="Poppins" w:hAnsi="Poppins" w:cs="Poppins"/>
          <w:sz w:val="17"/>
          <w:szCs w:val="17"/>
        </w:rPr>
        <w:t xml:space="preserve"> </w:t>
      </w:r>
      <w:r w:rsidR="005E137F" w:rsidRPr="00647ECB">
        <w:rPr>
          <w:rFonts w:ascii="Poppins" w:hAnsi="Poppins" w:cs="Poppins"/>
          <w:sz w:val="17"/>
          <w:szCs w:val="17"/>
        </w:rPr>
        <w:br w:type="page"/>
      </w:r>
    </w:p>
    <w:p w:rsidR="004D71CA" w:rsidRPr="00647ECB" w:rsidRDefault="004D71CA" w:rsidP="00647ECB">
      <w:pPr>
        <w:autoSpaceDE w:val="0"/>
        <w:autoSpaceDN w:val="0"/>
        <w:adjustRightInd w:val="0"/>
        <w:rPr>
          <w:rFonts w:ascii="Poppins" w:hAnsi="Poppins" w:cs="Poppins"/>
          <w:bCs/>
          <w:sz w:val="18"/>
          <w:szCs w:val="18"/>
        </w:rPr>
      </w:pPr>
    </w:p>
    <w:p w:rsidR="004D71CA" w:rsidRPr="00647ECB" w:rsidRDefault="004D71CA" w:rsidP="00647ECB">
      <w:pPr>
        <w:autoSpaceDE w:val="0"/>
        <w:autoSpaceDN w:val="0"/>
        <w:adjustRightInd w:val="0"/>
        <w:rPr>
          <w:rFonts w:ascii="Poppins" w:hAnsi="Poppins" w:cs="Poppins"/>
          <w:bCs/>
          <w:sz w:val="17"/>
          <w:szCs w:val="17"/>
        </w:rPr>
      </w:pPr>
    </w:p>
    <w:p w:rsidR="001B2B80" w:rsidRPr="00647ECB" w:rsidRDefault="001B2B80" w:rsidP="00647ECB">
      <w:pPr>
        <w:numPr>
          <w:ilvl w:val="0"/>
          <w:numId w:val="15"/>
        </w:numPr>
        <w:autoSpaceDE w:val="0"/>
        <w:autoSpaceDN w:val="0"/>
        <w:adjustRightInd w:val="0"/>
        <w:ind w:left="284" w:hanging="284"/>
        <w:rPr>
          <w:rFonts w:ascii="Poppins" w:hAnsi="Poppins" w:cs="Poppins"/>
          <w:bCs/>
          <w:sz w:val="17"/>
          <w:szCs w:val="17"/>
        </w:rPr>
      </w:pPr>
      <w:r w:rsidRPr="00647ECB">
        <w:rPr>
          <w:rFonts w:ascii="Poppins" w:hAnsi="Poppins" w:cs="Poppins"/>
          <w:bCs/>
          <w:sz w:val="17"/>
          <w:szCs w:val="17"/>
        </w:rPr>
        <w:t>Ausgleichszonen müssen folgende Anforderungen erfüllen:</w:t>
      </w:r>
    </w:p>
    <w:p w:rsidR="001B2B80" w:rsidRPr="00647ECB" w:rsidRDefault="001B2B80" w:rsidP="00647ECB">
      <w:pPr>
        <w:autoSpaceDE w:val="0"/>
        <w:autoSpaceDN w:val="0"/>
        <w:adjustRightInd w:val="0"/>
        <w:ind w:firstLine="284"/>
        <w:rPr>
          <w:rFonts w:ascii="Poppins" w:hAnsi="Poppins" w:cs="Poppins"/>
          <w:bCs/>
          <w:sz w:val="17"/>
          <w:szCs w:val="17"/>
        </w:rPr>
      </w:pPr>
      <w:r w:rsidRPr="00647ECB">
        <w:rPr>
          <w:rFonts w:ascii="Poppins" w:hAnsi="Poppins" w:cs="Poppins"/>
          <w:bCs/>
          <w:sz w:val="17"/>
          <w:szCs w:val="17"/>
        </w:rPr>
        <w:t>a)</w:t>
      </w:r>
      <w:r w:rsidRPr="00647ECB">
        <w:rPr>
          <w:rFonts w:ascii="Poppins" w:hAnsi="Poppins" w:cs="Poppins"/>
          <w:bCs/>
          <w:sz w:val="17"/>
          <w:szCs w:val="17"/>
        </w:rPr>
        <w:tab/>
        <w:t>Der Stundenpegel darf 85 dB(A) nicht übersteigen.</w:t>
      </w:r>
    </w:p>
    <w:p w:rsidR="001B2B80" w:rsidRPr="00647ECB" w:rsidRDefault="001B2B80" w:rsidP="00647ECB">
      <w:pPr>
        <w:autoSpaceDE w:val="0"/>
        <w:autoSpaceDN w:val="0"/>
        <w:adjustRightInd w:val="0"/>
        <w:ind w:firstLine="284"/>
        <w:rPr>
          <w:rFonts w:ascii="Poppins" w:hAnsi="Poppins" w:cs="Poppins"/>
          <w:bCs/>
          <w:sz w:val="17"/>
          <w:szCs w:val="17"/>
        </w:rPr>
      </w:pPr>
      <w:r w:rsidRPr="00647ECB">
        <w:rPr>
          <w:rFonts w:ascii="Poppins" w:hAnsi="Poppins" w:cs="Poppins"/>
          <w:bCs/>
          <w:sz w:val="17"/>
          <w:szCs w:val="17"/>
        </w:rPr>
        <w:t>b)</w:t>
      </w:r>
      <w:r w:rsidRPr="00647ECB">
        <w:rPr>
          <w:rFonts w:ascii="Poppins" w:hAnsi="Poppins" w:cs="Poppins"/>
          <w:bCs/>
          <w:sz w:val="17"/>
          <w:szCs w:val="17"/>
        </w:rPr>
        <w:tab/>
        <w:t>Sie müssen mindestens 10 Prozent der Flächen der Veranstaltung umfassen, die für den Aufenthalt des Publikums</w:t>
      </w:r>
    </w:p>
    <w:p w:rsidR="001B2B80" w:rsidRPr="00647ECB" w:rsidRDefault="001B2B80" w:rsidP="00647ECB">
      <w:pPr>
        <w:autoSpaceDE w:val="0"/>
        <w:autoSpaceDN w:val="0"/>
        <w:adjustRightInd w:val="0"/>
        <w:ind w:firstLine="284"/>
        <w:rPr>
          <w:rFonts w:ascii="Poppins" w:hAnsi="Poppins" w:cs="Poppins"/>
          <w:bCs/>
          <w:sz w:val="17"/>
          <w:szCs w:val="17"/>
        </w:rPr>
      </w:pPr>
      <w:r w:rsidRPr="00647ECB">
        <w:rPr>
          <w:rFonts w:ascii="Poppins" w:hAnsi="Poppins" w:cs="Poppins"/>
          <w:bCs/>
          <w:sz w:val="17"/>
          <w:szCs w:val="17"/>
        </w:rPr>
        <w:tab/>
        <w:t>bestimmt sind.</w:t>
      </w:r>
    </w:p>
    <w:p w:rsidR="001B2B80" w:rsidRPr="00647ECB" w:rsidRDefault="001B2B80" w:rsidP="00647ECB">
      <w:pPr>
        <w:numPr>
          <w:ilvl w:val="0"/>
          <w:numId w:val="14"/>
        </w:numPr>
        <w:autoSpaceDE w:val="0"/>
        <w:autoSpaceDN w:val="0"/>
        <w:adjustRightInd w:val="0"/>
        <w:rPr>
          <w:rFonts w:ascii="Poppins" w:hAnsi="Poppins" w:cs="Poppins"/>
          <w:bCs/>
          <w:sz w:val="17"/>
          <w:szCs w:val="17"/>
        </w:rPr>
      </w:pPr>
      <w:r w:rsidRPr="00647ECB">
        <w:rPr>
          <w:rFonts w:ascii="Poppins" w:hAnsi="Poppins" w:cs="Poppins"/>
          <w:bCs/>
          <w:sz w:val="17"/>
          <w:szCs w:val="17"/>
        </w:rPr>
        <w:t>Sie müssen für das Publikum klar ersichtlich gekennzeichnet und während der Veranstaltung frei zugänglich sein.</w:t>
      </w:r>
    </w:p>
    <w:p w:rsidR="001B2B80" w:rsidRPr="00647ECB" w:rsidRDefault="001B2B80" w:rsidP="00647ECB">
      <w:pPr>
        <w:tabs>
          <w:tab w:val="left" w:pos="851"/>
        </w:tabs>
        <w:autoSpaceDE w:val="0"/>
        <w:autoSpaceDN w:val="0"/>
        <w:adjustRightInd w:val="0"/>
        <w:rPr>
          <w:rFonts w:ascii="Poppins" w:hAnsi="Poppins" w:cs="Poppins"/>
          <w:b/>
          <w:bCs/>
          <w:sz w:val="17"/>
          <w:szCs w:val="17"/>
        </w:rPr>
      </w:pPr>
      <w:r w:rsidRPr="00647ECB">
        <w:rPr>
          <w:rFonts w:ascii="Poppins" w:hAnsi="Poppins" w:cs="Poppins"/>
          <w:b/>
          <w:bCs/>
          <w:sz w:val="17"/>
          <w:szCs w:val="17"/>
        </w:rPr>
        <w:t>Art. 7a</w:t>
      </w:r>
      <w:r w:rsidRPr="00647ECB">
        <w:rPr>
          <w:rFonts w:ascii="Poppins" w:hAnsi="Poppins" w:cs="Poppins"/>
          <w:b/>
          <w:bCs/>
          <w:sz w:val="17"/>
          <w:szCs w:val="17"/>
          <w:vertAlign w:val="superscript"/>
        </w:rPr>
        <w:t>1</w:t>
      </w:r>
      <w:r w:rsidRPr="00647ECB">
        <w:rPr>
          <w:rFonts w:ascii="Poppins" w:hAnsi="Poppins" w:cs="Poppins"/>
          <w:b/>
          <w:bCs/>
          <w:sz w:val="17"/>
          <w:szCs w:val="17"/>
        </w:rPr>
        <w:tab/>
      </w:r>
      <w:r w:rsidRPr="00647ECB">
        <w:rPr>
          <w:rFonts w:ascii="Poppins" w:hAnsi="Poppins" w:cs="Poppins"/>
          <w:bCs/>
          <w:sz w:val="17"/>
          <w:szCs w:val="17"/>
        </w:rPr>
        <w:t>Veranstaltungen mit mehreren Teilen</w:t>
      </w:r>
    </w:p>
    <w:p w:rsidR="001B2B80" w:rsidRPr="00647ECB" w:rsidRDefault="001B2B80" w:rsidP="00647ECB">
      <w:pPr>
        <w:autoSpaceDE w:val="0"/>
        <w:autoSpaceDN w:val="0"/>
        <w:adjustRightInd w:val="0"/>
        <w:rPr>
          <w:rFonts w:ascii="Poppins" w:hAnsi="Poppins" w:cs="Poppins"/>
          <w:bCs/>
          <w:sz w:val="17"/>
          <w:szCs w:val="17"/>
        </w:rPr>
      </w:pPr>
      <w:r w:rsidRPr="00647ECB">
        <w:rPr>
          <w:rFonts w:ascii="Poppins" w:hAnsi="Poppins" w:cs="Poppins"/>
          <w:bCs/>
          <w:sz w:val="17"/>
          <w:szCs w:val="17"/>
        </w:rPr>
        <w:t>Umfasst eine Veranstaltung mehrere Teile mit Stundenpegeln über 93 dB(A), so sind die Anforderungen an die Durchführung nach den Artikeln 6 und 7 für die Veranstaltung als Ganze einzuhalten.</w:t>
      </w:r>
    </w:p>
    <w:p w:rsidR="001B2B80" w:rsidRPr="00647ECB" w:rsidRDefault="001B2B80" w:rsidP="00647ECB">
      <w:pPr>
        <w:autoSpaceDE w:val="0"/>
        <w:autoSpaceDN w:val="0"/>
        <w:adjustRightInd w:val="0"/>
        <w:rPr>
          <w:rFonts w:ascii="Poppins" w:hAnsi="Poppins" w:cs="Poppins"/>
          <w:bCs/>
          <w:sz w:val="17"/>
          <w:szCs w:val="17"/>
        </w:rPr>
      </w:pPr>
      <w:r w:rsidRPr="00647ECB">
        <w:rPr>
          <w:rFonts w:ascii="Poppins" w:hAnsi="Poppins" w:cs="Poppins"/>
          <w:b/>
          <w:bCs/>
          <w:sz w:val="17"/>
          <w:szCs w:val="17"/>
        </w:rPr>
        <w:t>Art. 8</w:t>
      </w:r>
      <w:r w:rsidRPr="00647ECB">
        <w:rPr>
          <w:rFonts w:ascii="Poppins" w:hAnsi="Poppins" w:cs="Poppins"/>
          <w:b/>
          <w:bCs/>
          <w:sz w:val="17"/>
          <w:szCs w:val="17"/>
        </w:rPr>
        <w:tab/>
      </w:r>
      <w:r w:rsidRPr="00647ECB">
        <w:rPr>
          <w:rFonts w:ascii="Poppins" w:hAnsi="Poppins" w:cs="Poppins"/>
          <w:bCs/>
          <w:sz w:val="17"/>
          <w:szCs w:val="17"/>
        </w:rPr>
        <w:t>Meldepflicht</w:t>
      </w:r>
    </w:p>
    <w:p w:rsidR="001B2B80" w:rsidRPr="00647ECB" w:rsidRDefault="001B2B80" w:rsidP="00647ECB">
      <w:pPr>
        <w:numPr>
          <w:ilvl w:val="0"/>
          <w:numId w:val="16"/>
        </w:numPr>
        <w:autoSpaceDE w:val="0"/>
        <w:autoSpaceDN w:val="0"/>
        <w:adjustRightInd w:val="0"/>
        <w:ind w:left="284" w:hanging="284"/>
        <w:rPr>
          <w:rFonts w:ascii="Poppins" w:hAnsi="Poppins" w:cs="Poppins"/>
          <w:bCs/>
          <w:sz w:val="17"/>
          <w:szCs w:val="17"/>
        </w:rPr>
      </w:pPr>
      <w:r w:rsidRPr="00647ECB">
        <w:rPr>
          <w:rFonts w:ascii="Poppins" w:hAnsi="Poppins" w:cs="Poppins"/>
          <w:bCs/>
          <w:sz w:val="17"/>
          <w:szCs w:val="17"/>
        </w:rPr>
        <w:t>1 Die Veranstalterin oder der Veranstalter muss der Vollzugsbehörde die Durchführung von Veranstaltungen nach den Artikeln 6 und 7 mindestens 14 Tage im Voraus schriftlich melden. Die Meldung muss Angaben enthalten über:</w:t>
      </w:r>
    </w:p>
    <w:p w:rsidR="001B2B80" w:rsidRPr="00647ECB" w:rsidRDefault="001B2B80" w:rsidP="00647ECB">
      <w:pPr>
        <w:autoSpaceDE w:val="0"/>
        <w:autoSpaceDN w:val="0"/>
        <w:adjustRightInd w:val="0"/>
        <w:ind w:firstLine="284"/>
        <w:rPr>
          <w:rFonts w:ascii="Poppins" w:hAnsi="Poppins" w:cs="Poppins"/>
          <w:bCs/>
          <w:sz w:val="17"/>
          <w:szCs w:val="17"/>
        </w:rPr>
      </w:pPr>
      <w:r w:rsidRPr="00647ECB">
        <w:rPr>
          <w:rFonts w:ascii="Poppins" w:hAnsi="Poppins" w:cs="Poppins"/>
          <w:bCs/>
          <w:sz w:val="17"/>
          <w:szCs w:val="17"/>
        </w:rPr>
        <w:t>a)</w:t>
      </w:r>
      <w:r w:rsidRPr="00647ECB">
        <w:rPr>
          <w:rFonts w:ascii="Poppins" w:hAnsi="Poppins" w:cs="Poppins"/>
          <w:bCs/>
          <w:sz w:val="17"/>
          <w:szCs w:val="17"/>
        </w:rPr>
        <w:tab/>
        <w:t>Ort und Art der Veranstaltung;</w:t>
      </w:r>
    </w:p>
    <w:p w:rsidR="001B2B80" w:rsidRPr="00647ECB" w:rsidRDefault="001B2B80" w:rsidP="00647ECB">
      <w:pPr>
        <w:autoSpaceDE w:val="0"/>
        <w:autoSpaceDN w:val="0"/>
        <w:adjustRightInd w:val="0"/>
        <w:ind w:firstLine="284"/>
        <w:rPr>
          <w:rFonts w:ascii="Poppins" w:hAnsi="Poppins" w:cs="Poppins"/>
          <w:bCs/>
          <w:sz w:val="17"/>
          <w:szCs w:val="17"/>
        </w:rPr>
      </w:pPr>
      <w:r w:rsidRPr="00647ECB">
        <w:rPr>
          <w:rFonts w:ascii="Poppins" w:hAnsi="Poppins" w:cs="Poppins"/>
          <w:bCs/>
          <w:sz w:val="17"/>
          <w:szCs w:val="17"/>
        </w:rPr>
        <w:t>b)</w:t>
      </w:r>
      <w:r w:rsidRPr="00647ECB">
        <w:rPr>
          <w:rFonts w:ascii="Poppins" w:hAnsi="Poppins" w:cs="Poppins"/>
          <w:bCs/>
          <w:sz w:val="17"/>
          <w:szCs w:val="17"/>
        </w:rPr>
        <w:tab/>
        <w:t>den maximalen Stundenpegel;</w:t>
      </w:r>
    </w:p>
    <w:p w:rsidR="001B2B80" w:rsidRPr="00647ECB" w:rsidRDefault="001B2B80" w:rsidP="00647ECB">
      <w:pPr>
        <w:autoSpaceDE w:val="0"/>
        <w:autoSpaceDN w:val="0"/>
        <w:adjustRightInd w:val="0"/>
        <w:ind w:firstLine="284"/>
        <w:rPr>
          <w:rFonts w:ascii="Poppins" w:hAnsi="Poppins" w:cs="Poppins"/>
          <w:bCs/>
          <w:sz w:val="17"/>
          <w:szCs w:val="17"/>
        </w:rPr>
      </w:pPr>
      <w:r w:rsidRPr="00647ECB">
        <w:rPr>
          <w:rFonts w:ascii="Poppins" w:hAnsi="Poppins" w:cs="Poppins"/>
          <w:bCs/>
          <w:sz w:val="17"/>
          <w:szCs w:val="17"/>
        </w:rPr>
        <w:t>c)</w:t>
      </w:r>
      <w:r w:rsidRPr="00647ECB">
        <w:rPr>
          <w:rFonts w:ascii="Poppins" w:hAnsi="Poppins" w:cs="Poppins"/>
          <w:bCs/>
          <w:sz w:val="17"/>
          <w:szCs w:val="17"/>
        </w:rPr>
        <w:tab/>
        <w:t>Datum, Beginn und Dauer der Veranstaltung;</w:t>
      </w:r>
    </w:p>
    <w:p w:rsidR="001B2B80" w:rsidRPr="00647ECB" w:rsidRDefault="001B2B80" w:rsidP="00647ECB">
      <w:pPr>
        <w:autoSpaceDE w:val="0"/>
        <w:autoSpaceDN w:val="0"/>
        <w:adjustRightInd w:val="0"/>
        <w:ind w:firstLine="284"/>
        <w:rPr>
          <w:rFonts w:ascii="Poppins" w:hAnsi="Poppins" w:cs="Poppins"/>
          <w:bCs/>
          <w:sz w:val="17"/>
          <w:szCs w:val="17"/>
        </w:rPr>
      </w:pPr>
      <w:r w:rsidRPr="00647ECB">
        <w:rPr>
          <w:rFonts w:ascii="Poppins" w:hAnsi="Poppins" w:cs="Poppins"/>
          <w:bCs/>
          <w:sz w:val="17"/>
          <w:szCs w:val="17"/>
        </w:rPr>
        <w:t>d)</w:t>
      </w:r>
      <w:r w:rsidRPr="00647ECB">
        <w:rPr>
          <w:rFonts w:ascii="Poppins" w:hAnsi="Poppins" w:cs="Poppins"/>
          <w:bCs/>
          <w:sz w:val="17"/>
          <w:szCs w:val="17"/>
        </w:rPr>
        <w:tab/>
        <w:t>Name und Adresse der Veranstalterin oder des Veranstalters;</w:t>
      </w:r>
    </w:p>
    <w:p w:rsidR="001B2B80" w:rsidRPr="00647ECB" w:rsidRDefault="001B2B80" w:rsidP="00647ECB">
      <w:pPr>
        <w:autoSpaceDE w:val="0"/>
        <w:autoSpaceDN w:val="0"/>
        <w:adjustRightInd w:val="0"/>
        <w:ind w:firstLine="284"/>
        <w:rPr>
          <w:rFonts w:ascii="Poppins" w:hAnsi="Poppins" w:cs="Poppins"/>
          <w:bCs/>
          <w:sz w:val="17"/>
          <w:szCs w:val="17"/>
        </w:rPr>
      </w:pPr>
      <w:r w:rsidRPr="00647ECB">
        <w:rPr>
          <w:rFonts w:ascii="Poppins" w:hAnsi="Poppins" w:cs="Poppins"/>
          <w:bCs/>
          <w:sz w:val="17"/>
          <w:szCs w:val="17"/>
        </w:rPr>
        <w:t>e)</w:t>
      </w:r>
      <w:r w:rsidRPr="00647ECB">
        <w:rPr>
          <w:rFonts w:ascii="Poppins" w:hAnsi="Poppins" w:cs="Poppins"/>
          <w:bCs/>
          <w:sz w:val="17"/>
          <w:szCs w:val="17"/>
        </w:rPr>
        <w:tab/>
        <w:t>Name und Erreichbarkeit der verantwortlichen Person an der Veranstaltung;</w:t>
      </w:r>
    </w:p>
    <w:p w:rsidR="001B2B80" w:rsidRPr="00647ECB" w:rsidRDefault="001B2B80" w:rsidP="00647ECB">
      <w:pPr>
        <w:autoSpaceDE w:val="0"/>
        <w:autoSpaceDN w:val="0"/>
        <w:adjustRightInd w:val="0"/>
        <w:ind w:firstLine="284"/>
        <w:rPr>
          <w:rFonts w:ascii="Poppins" w:hAnsi="Poppins" w:cs="Poppins"/>
          <w:bCs/>
          <w:sz w:val="17"/>
          <w:szCs w:val="17"/>
        </w:rPr>
      </w:pPr>
      <w:r w:rsidRPr="00647ECB">
        <w:rPr>
          <w:rFonts w:ascii="Poppins" w:hAnsi="Poppins" w:cs="Poppins"/>
          <w:bCs/>
          <w:sz w:val="17"/>
          <w:szCs w:val="17"/>
        </w:rPr>
        <w:t>f)</w:t>
      </w:r>
      <w:r w:rsidRPr="00647ECB">
        <w:rPr>
          <w:rFonts w:ascii="Poppins" w:hAnsi="Poppins" w:cs="Poppins"/>
          <w:bCs/>
          <w:sz w:val="17"/>
          <w:szCs w:val="17"/>
        </w:rPr>
        <w:tab/>
        <w:t>gegebenenfalls die Anwendung des besonderen Mess- und Berechnungsverfahrens gemäss Anhang Ziffer 1.4.</w:t>
      </w:r>
    </w:p>
    <w:p w:rsidR="001B2B80" w:rsidRPr="00647ECB" w:rsidRDefault="001B2B80" w:rsidP="00647ECB">
      <w:pPr>
        <w:numPr>
          <w:ilvl w:val="0"/>
          <w:numId w:val="16"/>
        </w:numPr>
        <w:autoSpaceDE w:val="0"/>
        <w:autoSpaceDN w:val="0"/>
        <w:adjustRightInd w:val="0"/>
        <w:ind w:left="284" w:hanging="284"/>
        <w:rPr>
          <w:rFonts w:ascii="Poppins" w:hAnsi="Poppins" w:cs="Poppins"/>
          <w:bCs/>
          <w:sz w:val="17"/>
          <w:szCs w:val="17"/>
        </w:rPr>
      </w:pPr>
      <w:r w:rsidRPr="00647ECB">
        <w:rPr>
          <w:rFonts w:ascii="Poppins" w:hAnsi="Poppins" w:cs="Poppins"/>
          <w:bCs/>
          <w:sz w:val="17"/>
          <w:szCs w:val="17"/>
        </w:rPr>
        <w:t>2 Für Veranstaltungen gemäss Artikel 7 Absatz 2 muss zusätzlich ein Plan des Veranstaltungsortes eingereicht werden, aus dem die Lage, die Grösse und die Kennzeichnung der Ausgleichszone ersichtlich sind.</w:t>
      </w:r>
    </w:p>
    <w:p w:rsidR="001B2B80" w:rsidRPr="00647ECB" w:rsidRDefault="001B2B80" w:rsidP="00647ECB">
      <w:pPr>
        <w:tabs>
          <w:tab w:val="left" w:pos="851"/>
        </w:tabs>
        <w:autoSpaceDE w:val="0"/>
        <w:autoSpaceDN w:val="0"/>
        <w:adjustRightInd w:val="0"/>
        <w:rPr>
          <w:rFonts w:ascii="Poppins" w:hAnsi="Poppins" w:cs="Poppins"/>
          <w:b/>
          <w:bCs/>
          <w:sz w:val="17"/>
          <w:szCs w:val="17"/>
        </w:rPr>
      </w:pPr>
      <w:r w:rsidRPr="00647ECB">
        <w:rPr>
          <w:rFonts w:ascii="Poppins" w:hAnsi="Poppins" w:cs="Poppins"/>
          <w:b/>
          <w:bCs/>
          <w:sz w:val="17"/>
          <w:szCs w:val="17"/>
        </w:rPr>
        <w:t>Art. 9</w:t>
      </w:r>
      <w:r w:rsidRPr="00647ECB">
        <w:rPr>
          <w:rFonts w:ascii="Poppins" w:hAnsi="Poppins" w:cs="Poppins"/>
          <w:b/>
          <w:bCs/>
          <w:sz w:val="17"/>
          <w:szCs w:val="17"/>
        </w:rPr>
        <w:tab/>
      </w:r>
      <w:r w:rsidRPr="00647ECB">
        <w:rPr>
          <w:rFonts w:ascii="Poppins" w:hAnsi="Poppins" w:cs="Poppins"/>
          <w:bCs/>
          <w:sz w:val="17"/>
          <w:szCs w:val="17"/>
        </w:rPr>
        <w:t>Ermittlung der Immissionen</w:t>
      </w:r>
    </w:p>
    <w:p w:rsidR="001B2B80" w:rsidRPr="00647ECB" w:rsidRDefault="001B2B80" w:rsidP="00647ECB">
      <w:pPr>
        <w:numPr>
          <w:ilvl w:val="0"/>
          <w:numId w:val="17"/>
        </w:numPr>
        <w:autoSpaceDE w:val="0"/>
        <w:autoSpaceDN w:val="0"/>
        <w:adjustRightInd w:val="0"/>
        <w:ind w:left="284" w:hanging="284"/>
        <w:rPr>
          <w:rFonts w:ascii="Poppins" w:hAnsi="Poppins" w:cs="Poppins"/>
          <w:bCs/>
          <w:sz w:val="17"/>
          <w:szCs w:val="17"/>
        </w:rPr>
      </w:pPr>
      <w:r w:rsidRPr="00647ECB">
        <w:rPr>
          <w:rFonts w:ascii="Poppins" w:hAnsi="Poppins" w:cs="Poppins"/>
          <w:bCs/>
          <w:sz w:val="17"/>
          <w:szCs w:val="17"/>
        </w:rPr>
        <w:t>1 Die Mess- und Berechnungsverfahren zur Ermittlung der Immissionen sind im Anhang geregelt.</w:t>
      </w:r>
    </w:p>
    <w:p w:rsidR="001B2B80" w:rsidRPr="00647ECB" w:rsidRDefault="001B2B80" w:rsidP="00647ECB">
      <w:pPr>
        <w:numPr>
          <w:ilvl w:val="0"/>
          <w:numId w:val="17"/>
        </w:numPr>
        <w:autoSpaceDE w:val="0"/>
        <w:autoSpaceDN w:val="0"/>
        <w:adjustRightInd w:val="0"/>
        <w:ind w:left="284" w:hanging="284"/>
        <w:rPr>
          <w:rFonts w:ascii="Poppins" w:hAnsi="Poppins" w:cs="Poppins"/>
          <w:bCs/>
          <w:sz w:val="17"/>
          <w:szCs w:val="17"/>
        </w:rPr>
      </w:pPr>
      <w:r w:rsidRPr="00647ECB">
        <w:rPr>
          <w:rFonts w:ascii="Poppins" w:hAnsi="Poppins" w:cs="Poppins"/>
          <w:bCs/>
          <w:sz w:val="17"/>
          <w:szCs w:val="17"/>
        </w:rPr>
        <w:t>Die Messinstrumente der Veranstalter müssen die Anforderungen gemäss Anhang Ziffer 2.1 erfüllen.</w:t>
      </w:r>
    </w:p>
    <w:p w:rsidR="005F47B4" w:rsidRPr="00331F98" w:rsidRDefault="005F47B4" w:rsidP="001B2B80">
      <w:pPr>
        <w:pStyle w:val="Textkrper3"/>
        <w:tabs>
          <w:tab w:val="left" w:pos="9781"/>
        </w:tabs>
        <w:ind w:right="142"/>
        <w:jc w:val="both"/>
        <w:rPr>
          <w:rFonts w:ascii="Tahoma" w:hAnsi="Tahoma" w:cs="Tahoma"/>
        </w:rPr>
      </w:pPr>
    </w:p>
    <w:p w:rsidR="0080435D" w:rsidRDefault="005F47B4" w:rsidP="00DA2565">
      <w:pPr>
        <w:pStyle w:val="Textkrper3"/>
        <w:tabs>
          <w:tab w:val="left" w:pos="9781"/>
        </w:tabs>
        <w:ind w:right="142"/>
        <w:jc w:val="both"/>
        <w:rPr>
          <w:rFonts w:ascii="Tahoma" w:hAnsi="Tahoma" w:cs="Tahoma"/>
        </w:rPr>
      </w:pPr>
      <w:r>
        <w:rPr>
          <w:rFonts w:ascii="Tahoma" w:hAnsi="Tahoma" w:cs="Tahoma"/>
        </w:rPr>
        <w:br w:type="page"/>
      </w:r>
      <w:r w:rsidR="0080435D">
        <w:rPr>
          <w:noProof/>
          <w:lang w:val="de-CH" w:eastAsia="de-CH"/>
        </w:rPr>
        <w:lastRenderedPageBreak/>
        <w:drawing>
          <wp:anchor distT="0" distB="0" distL="114300" distR="114300" simplePos="0" relativeHeight="251672576" behindDoc="0" locked="0" layoutInCell="1" allowOverlap="1" wp14:anchorId="4BDCC26E" wp14:editId="6F1BE228">
            <wp:simplePos x="0" y="0"/>
            <wp:positionH relativeFrom="margin">
              <wp:posOffset>144145</wp:posOffset>
            </wp:positionH>
            <wp:positionV relativeFrom="margin">
              <wp:posOffset>0</wp:posOffset>
            </wp:positionV>
            <wp:extent cx="6129020" cy="1131570"/>
            <wp:effectExtent l="0" t="0" r="5080" b="0"/>
            <wp:wrapSquare wrapText="bothSides"/>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129020" cy="1131570"/>
                    </a:xfrm>
                    <a:prstGeom prst="rect">
                      <a:avLst/>
                    </a:prstGeom>
                  </pic:spPr>
                </pic:pic>
              </a:graphicData>
            </a:graphic>
            <wp14:sizeRelH relativeFrom="page">
              <wp14:pctWidth>0</wp14:pctWidth>
            </wp14:sizeRelH>
            <wp14:sizeRelV relativeFrom="page">
              <wp14:pctHeight>0</wp14:pctHeight>
            </wp14:sizeRelV>
          </wp:anchor>
        </w:drawing>
      </w:r>
      <w:r w:rsidR="0080435D">
        <w:rPr>
          <w:noProof/>
          <w:lang w:val="de-CH" w:eastAsia="de-CH"/>
        </w:rPr>
        <w:drawing>
          <wp:anchor distT="0" distB="0" distL="114300" distR="114300" simplePos="0" relativeHeight="251671552" behindDoc="0" locked="0" layoutInCell="1" allowOverlap="1" wp14:anchorId="1BBFFD76" wp14:editId="2F6B651F">
            <wp:simplePos x="0" y="0"/>
            <wp:positionH relativeFrom="margin">
              <wp:posOffset>-59690</wp:posOffset>
            </wp:positionH>
            <wp:positionV relativeFrom="margin">
              <wp:posOffset>1057910</wp:posOffset>
            </wp:positionV>
            <wp:extent cx="6415405" cy="8651875"/>
            <wp:effectExtent l="0" t="0" r="4445"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415405" cy="8651875"/>
                    </a:xfrm>
                    <a:prstGeom prst="rect">
                      <a:avLst/>
                    </a:prstGeom>
                  </pic:spPr>
                </pic:pic>
              </a:graphicData>
            </a:graphic>
            <wp14:sizeRelH relativeFrom="margin">
              <wp14:pctWidth>0</wp14:pctWidth>
            </wp14:sizeRelH>
            <wp14:sizeRelV relativeFrom="margin">
              <wp14:pctHeight>0</wp14:pctHeight>
            </wp14:sizeRelV>
          </wp:anchor>
        </w:drawing>
      </w:r>
      <w:r w:rsidR="0080435D">
        <w:rPr>
          <w:rFonts w:ascii="Tahoma" w:hAnsi="Tahoma" w:cs="Tahoma"/>
        </w:rPr>
        <w:br w:type="page"/>
      </w:r>
    </w:p>
    <w:p w:rsidR="00F77A01" w:rsidRDefault="003306DC" w:rsidP="00DA2565">
      <w:pPr>
        <w:pStyle w:val="Textkrper3"/>
        <w:tabs>
          <w:tab w:val="left" w:pos="9781"/>
        </w:tabs>
        <w:ind w:right="142"/>
        <w:jc w:val="both"/>
        <w:rPr>
          <w:noProof/>
          <w:lang w:val="de-CH" w:eastAsia="de-CH"/>
        </w:rPr>
      </w:pPr>
      <w:r>
        <w:rPr>
          <w:noProof/>
          <w:lang w:val="de-CH" w:eastAsia="de-CH"/>
        </w:rPr>
        <w:drawing>
          <wp:anchor distT="0" distB="0" distL="114300" distR="114300" simplePos="0" relativeHeight="251673600" behindDoc="0" locked="0" layoutInCell="1" allowOverlap="1" wp14:anchorId="46131427" wp14:editId="64F8F75B">
            <wp:simplePos x="0" y="0"/>
            <wp:positionH relativeFrom="margin">
              <wp:posOffset>167005</wp:posOffset>
            </wp:positionH>
            <wp:positionV relativeFrom="margin">
              <wp:posOffset>289560</wp:posOffset>
            </wp:positionV>
            <wp:extent cx="5967095" cy="7040880"/>
            <wp:effectExtent l="0" t="0" r="0" b="7620"/>
            <wp:wrapSquare wrapText="bothSides"/>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967095" cy="7040880"/>
                    </a:xfrm>
                    <a:prstGeom prst="rect">
                      <a:avLst/>
                    </a:prstGeom>
                  </pic:spPr>
                </pic:pic>
              </a:graphicData>
            </a:graphic>
            <wp14:sizeRelH relativeFrom="margin">
              <wp14:pctWidth>0</wp14:pctWidth>
            </wp14:sizeRelH>
            <wp14:sizeRelV relativeFrom="margin">
              <wp14:pctHeight>0</wp14:pctHeight>
            </wp14:sizeRelV>
          </wp:anchor>
        </w:drawing>
      </w:r>
      <w:r w:rsidR="00755345">
        <w:rPr>
          <w:rFonts w:ascii="Tahoma" w:hAnsi="Tahoma" w:cs="Tahoma"/>
        </w:rPr>
        <w:br w:type="page"/>
      </w:r>
      <w:r w:rsidR="000754FF">
        <w:rPr>
          <w:noProof/>
          <w:lang w:val="de-CH" w:eastAsia="de-CH"/>
        </w:rPr>
        <w:drawing>
          <wp:anchor distT="0" distB="0" distL="114300" distR="114300" simplePos="0" relativeHeight="251674624" behindDoc="0" locked="0" layoutInCell="1" allowOverlap="1" wp14:anchorId="255C0531" wp14:editId="563FFD18">
            <wp:simplePos x="0" y="0"/>
            <wp:positionH relativeFrom="margin">
              <wp:posOffset>41275</wp:posOffset>
            </wp:positionH>
            <wp:positionV relativeFrom="margin">
              <wp:posOffset>1058545</wp:posOffset>
            </wp:positionV>
            <wp:extent cx="6301105" cy="8687435"/>
            <wp:effectExtent l="0" t="0" r="4445" b="0"/>
            <wp:wrapSquare wrapText="bothSides"/>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301105" cy="8687435"/>
                    </a:xfrm>
                    <a:prstGeom prst="rect">
                      <a:avLst/>
                    </a:prstGeom>
                  </pic:spPr>
                </pic:pic>
              </a:graphicData>
            </a:graphic>
            <wp14:sizeRelH relativeFrom="margin">
              <wp14:pctWidth>0</wp14:pctWidth>
            </wp14:sizeRelH>
            <wp14:sizeRelV relativeFrom="margin">
              <wp14:pctHeight>0</wp14:pctHeight>
            </wp14:sizeRelV>
          </wp:anchor>
        </w:drawing>
      </w:r>
      <w:r w:rsidR="000754FF">
        <w:rPr>
          <w:noProof/>
          <w:lang w:val="de-CH" w:eastAsia="de-CH"/>
        </w:rPr>
        <w:drawing>
          <wp:anchor distT="0" distB="0" distL="114300" distR="114300" simplePos="0" relativeHeight="251676672" behindDoc="0" locked="0" layoutInCell="1" allowOverlap="1" wp14:anchorId="43B0D208" wp14:editId="717654DF">
            <wp:simplePos x="0" y="0"/>
            <wp:positionH relativeFrom="margin">
              <wp:posOffset>-23495</wp:posOffset>
            </wp:positionH>
            <wp:positionV relativeFrom="margin">
              <wp:posOffset>0</wp:posOffset>
            </wp:positionV>
            <wp:extent cx="6129020" cy="1131570"/>
            <wp:effectExtent l="0" t="0" r="5080" b="0"/>
            <wp:wrapSquare wrapText="bothSides"/>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129020" cy="1131570"/>
                    </a:xfrm>
                    <a:prstGeom prst="rect">
                      <a:avLst/>
                    </a:prstGeom>
                  </pic:spPr>
                </pic:pic>
              </a:graphicData>
            </a:graphic>
            <wp14:sizeRelH relativeFrom="page">
              <wp14:pctWidth>0</wp14:pctWidth>
            </wp14:sizeRelH>
            <wp14:sizeRelV relativeFrom="page">
              <wp14:pctHeight>0</wp14:pctHeight>
            </wp14:sizeRelV>
          </wp:anchor>
        </w:drawing>
      </w:r>
      <w:r w:rsidR="00755345">
        <w:rPr>
          <w:rFonts w:ascii="Tahoma" w:hAnsi="Tahoma" w:cs="Tahoma"/>
        </w:rPr>
        <w:br w:type="page"/>
      </w:r>
      <w:r w:rsidR="000754FF">
        <w:rPr>
          <w:noProof/>
          <w:lang w:val="de-CH" w:eastAsia="de-CH"/>
        </w:rPr>
        <w:drawing>
          <wp:anchor distT="0" distB="0" distL="114300" distR="114300" simplePos="0" relativeHeight="251677696" behindDoc="0" locked="0" layoutInCell="1" allowOverlap="1">
            <wp:simplePos x="0" y="0"/>
            <wp:positionH relativeFrom="margin">
              <wp:align>right</wp:align>
            </wp:positionH>
            <wp:positionV relativeFrom="page">
              <wp:align>center</wp:align>
            </wp:positionV>
            <wp:extent cx="6301105" cy="8110855"/>
            <wp:effectExtent l="0" t="0" r="4445" b="4445"/>
            <wp:wrapSquare wrapText="bothSides"/>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301105" cy="8110855"/>
                    </a:xfrm>
                    <a:prstGeom prst="rect">
                      <a:avLst/>
                    </a:prstGeom>
                  </pic:spPr>
                </pic:pic>
              </a:graphicData>
            </a:graphic>
          </wp:anchor>
        </w:drawing>
      </w:r>
      <w:r w:rsidR="00176FCE">
        <w:rPr>
          <w:rFonts w:ascii="Tahoma" w:hAnsi="Tahoma" w:cs="Tahoma"/>
        </w:rPr>
        <w:br w:type="page"/>
      </w:r>
      <w:r w:rsidR="000A6A2D">
        <w:rPr>
          <w:noProof/>
          <w:lang w:val="de-CH" w:eastAsia="de-CH"/>
        </w:rPr>
        <w:drawing>
          <wp:anchor distT="0" distB="0" distL="114300" distR="114300" simplePos="0" relativeHeight="251678720" behindDoc="0" locked="0" layoutInCell="1" allowOverlap="1">
            <wp:simplePos x="707923" y="265471"/>
            <wp:positionH relativeFrom="margin">
              <wp:align>center</wp:align>
            </wp:positionH>
            <wp:positionV relativeFrom="margin">
              <wp:align>center</wp:align>
            </wp:positionV>
            <wp:extent cx="6301105" cy="8821420"/>
            <wp:effectExtent l="0" t="0" r="4445" b="0"/>
            <wp:wrapSquare wrapText="bothSides"/>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301105" cy="8821420"/>
                    </a:xfrm>
                    <a:prstGeom prst="rect">
                      <a:avLst/>
                    </a:prstGeom>
                  </pic:spPr>
                </pic:pic>
              </a:graphicData>
            </a:graphic>
          </wp:anchor>
        </w:drawing>
      </w:r>
      <w:r w:rsidR="008D6B01">
        <w:rPr>
          <w:noProof/>
          <w:lang w:val="de-CH" w:eastAsia="de-CH"/>
        </w:rPr>
        <w:br w:type="page"/>
      </w:r>
      <w:r w:rsidR="000A6A2D">
        <w:rPr>
          <w:noProof/>
          <w:lang w:val="de-CH" w:eastAsia="de-CH"/>
        </w:rPr>
        <w:drawing>
          <wp:anchor distT="0" distB="0" distL="114300" distR="114300" simplePos="0" relativeHeight="251679744" behindDoc="0" locked="0" layoutInCell="1" allowOverlap="1">
            <wp:simplePos x="0" y="0"/>
            <wp:positionH relativeFrom="margin">
              <wp:posOffset>-2540</wp:posOffset>
            </wp:positionH>
            <wp:positionV relativeFrom="margin">
              <wp:posOffset>691167</wp:posOffset>
            </wp:positionV>
            <wp:extent cx="6301105" cy="8641080"/>
            <wp:effectExtent l="0" t="0" r="4445" b="7620"/>
            <wp:wrapSquare wrapText="bothSides"/>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301105" cy="8641080"/>
                    </a:xfrm>
                    <a:prstGeom prst="rect">
                      <a:avLst/>
                    </a:prstGeom>
                  </pic:spPr>
                </pic:pic>
              </a:graphicData>
            </a:graphic>
          </wp:anchor>
        </w:drawing>
      </w:r>
      <w:r w:rsidR="008D5527">
        <w:rPr>
          <w:noProof/>
          <w:lang w:val="de-CH" w:eastAsia="de-CH"/>
        </w:rPr>
        <w:br w:type="page"/>
      </w:r>
      <w:r w:rsidR="000A6A2D">
        <w:rPr>
          <w:noProof/>
          <w:lang w:val="de-CH" w:eastAsia="de-CH"/>
        </w:rPr>
        <w:drawing>
          <wp:anchor distT="0" distB="0" distL="114300" distR="114300" simplePos="0" relativeHeight="251680768" behindDoc="0" locked="0" layoutInCell="1" allowOverlap="1">
            <wp:simplePos x="0" y="0"/>
            <wp:positionH relativeFrom="margin">
              <wp:posOffset>-2540</wp:posOffset>
            </wp:positionH>
            <wp:positionV relativeFrom="margin">
              <wp:posOffset>771238</wp:posOffset>
            </wp:positionV>
            <wp:extent cx="6301105" cy="8074025"/>
            <wp:effectExtent l="0" t="0" r="4445" b="3175"/>
            <wp:wrapSquare wrapText="bothSides"/>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301105" cy="8074025"/>
                    </a:xfrm>
                    <a:prstGeom prst="rect">
                      <a:avLst/>
                    </a:prstGeom>
                  </pic:spPr>
                </pic:pic>
              </a:graphicData>
            </a:graphic>
          </wp:anchor>
        </w:drawing>
      </w:r>
      <w:r w:rsidR="008D5527">
        <w:rPr>
          <w:noProof/>
          <w:lang w:val="de-CH" w:eastAsia="de-CH"/>
        </w:rPr>
        <w:br w:type="page"/>
      </w:r>
      <w:r w:rsidR="000A6A2D">
        <w:rPr>
          <w:noProof/>
          <w:lang w:val="de-CH" w:eastAsia="de-CH"/>
        </w:rPr>
        <w:drawing>
          <wp:anchor distT="0" distB="0" distL="114300" distR="114300" simplePos="0" relativeHeight="251681792" behindDoc="0" locked="0" layoutInCell="1" allowOverlap="1">
            <wp:simplePos x="0" y="0"/>
            <wp:positionH relativeFrom="margin">
              <wp:posOffset>-2540</wp:posOffset>
            </wp:positionH>
            <wp:positionV relativeFrom="margin">
              <wp:posOffset>491203</wp:posOffset>
            </wp:positionV>
            <wp:extent cx="6301105" cy="8456930"/>
            <wp:effectExtent l="0" t="0" r="4445" b="1270"/>
            <wp:wrapSquare wrapText="bothSides"/>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301105" cy="8456930"/>
                    </a:xfrm>
                    <a:prstGeom prst="rect">
                      <a:avLst/>
                    </a:prstGeom>
                  </pic:spPr>
                </pic:pic>
              </a:graphicData>
            </a:graphic>
          </wp:anchor>
        </w:drawing>
      </w:r>
      <w:r w:rsidR="008D5527">
        <w:rPr>
          <w:noProof/>
          <w:lang w:val="de-CH" w:eastAsia="de-CH"/>
        </w:rPr>
        <w:br w:type="page"/>
      </w:r>
      <w:r w:rsidR="000A6A2D">
        <w:rPr>
          <w:noProof/>
          <w:lang w:val="de-CH" w:eastAsia="de-CH"/>
        </w:rPr>
        <w:drawing>
          <wp:anchor distT="0" distB="0" distL="114300" distR="114300" simplePos="0" relativeHeight="251682816" behindDoc="0" locked="0" layoutInCell="1" allowOverlap="1">
            <wp:simplePos x="716280" y="259080"/>
            <wp:positionH relativeFrom="margin">
              <wp:align>center</wp:align>
            </wp:positionH>
            <wp:positionV relativeFrom="margin">
              <wp:align>center</wp:align>
            </wp:positionV>
            <wp:extent cx="6301105" cy="8752840"/>
            <wp:effectExtent l="0" t="0" r="4445" b="0"/>
            <wp:wrapSquare wrapText="bothSides"/>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301105" cy="8752840"/>
                    </a:xfrm>
                    <a:prstGeom prst="rect">
                      <a:avLst/>
                    </a:prstGeom>
                  </pic:spPr>
                </pic:pic>
              </a:graphicData>
            </a:graphic>
          </wp:anchor>
        </w:drawing>
      </w:r>
      <w:r w:rsidR="008D5527">
        <w:rPr>
          <w:noProof/>
          <w:lang w:val="de-CH" w:eastAsia="de-CH"/>
        </w:rPr>
        <w:br w:type="page"/>
      </w:r>
      <w:r w:rsidR="00F77A01">
        <w:rPr>
          <w:noProof/>
          <w:lang w:val="de-CH" w:eastAsia="de-CH"/>
        </w:rPr>
        <w:drawing>
          <wp:anchor distT="0" distB="0" distL="114300" distR="114300" simplePos="0" relativeHeight="251683840" behindDoc="0" locked="0" layoutInCell="1" allowOverlap="1" wp14:anchorId="37B7DECE" wp14:editId="23EB6186">
            <wp:simplePos x="0" y="0"/>
            <wp:positionH relativeFrom="margin">
              <wp:align>center</wp:align>
            </wp:positionH>
            <wp:positionV relativeFrom="margin">
              <wp:align>center</wp:align>
            </wp:positionV>
            <wp:extent cx="6301105" cy="8841105"/>
            <wp:effectExtent l="0" t="0" r="4445" b="0"/>
            <wp:wrapSquare wrapText="bothSides"/>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301105" cy="8841105"/>
                    </a:xfrm>
                    <a:prstGeom prst="rect">
                      <a:avLst/>
                    </a:prstGeom>
                  </pic:spPr>
                </pic:pic>
              </a:graphicData>
            </a:graphic>
          </wp:anchor>
        </w:drawing>
      </w:r>
      <w:r w:rsidR="00F77A01">
        <w:rPr>
          <w:noProof/>
          <w:lang w:val="de-CH" w:eastAsia="de-CH"/>
        </w:rPr>
        <w:br w:type="page"/>
      </w:r>
    </w:p>
    <w:p w:rsidR="00F44807" w:rsidRDefault="00F77A01" w:rsidP="00DA2565">
      <w:pPr>
        <w:pStyle w:val="Textkrper3"/>
        <w:tabs>
          <w:tab w:val="left" w:pos="9781"/>
        </w:tabs>
        <w:ind w:right="142"/>
        <w:jc w:val="both"/>
        <w:rPr>
          <w:rFonts w:ascii="Tahoma" w:hAnsi="Tahoma" w:cs="Tahoma"/>
        </w:rPr>
      </w:pPr>
      <w:r>
        <w:rPr>
          <w:noProof/>
          <w:lang w:val="de-CH" w:eastAsia="de-CH"/>
        </w:rPr>
        <w:drawing>
          <wp:anchor distT="0" distB="0" distL="114300" distR="114300" simplePos="0" relativeHeight="251684864" behindDoc="0" locked="0" layoutInCell="1" allowOverlap="1">
            <wp:simplePos x="716280" y="259080"/>
            <wp:positionH relativeFrom="margin">
              <wp:align>center</wp:align>
            </wp:positionH>
            <wp:positionV relativeFrom="margin">
              <wp:align>center</wp:align>
            </wp:positionV>
            <wp:extent cx="6301105" cy="8863965"/>
            <wp:effectExtent l="0" t="0" r="4445" b="0"/>
            <wp:wrapSquare wrapText="bothSides"/>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301105" cy="8863965"/>
                    </a:xfrm>
                    <a:prstGeom prst="rect">
                      <a:avLst/>
                    </a:prstGeom>
                  </pic:spPr>
                </pic:pic>
              </a:graphicData>
            </a:graphic>
          </wp:anchor>
        </w:drawing>
      </w:r>
    </w:p>
    <w:sectPr w:rsidR="00F44807" w:rsidSect="00536832">
      <w:footerReference w:type="default" r:id="rId20"/>
      <w:headerReference w:type="first" r:id="rId21"/>
      <w:pgSz w:w="11906" w:h="16838" w:code="9"/>
      <w:pgMar w:top="924" w:right="849" w:bottom="567" w:left="1134" w:header="567" w:footer="794"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B5095" w:rsidRDefault="00AB5095">
      <w:r>
        <w:separator/>
      </w:r>
    </w:p>
  </w:endnote>
  <w:endnote w:type="continuationSeparator" w:id="0">
    <w:p w:rsidR="00AB5095" w:rsidRDefault="00AB50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oppins">
    <w:panose1 w:val="00000500000000000000"/>
    <w:charset w:val="4D"/>
    <w:family w:val="auto"/>
    <w:pitch w:val="variable"/>
    <w:sig w:usb0="00008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7BD3" w:rsidRDefault="00317BD3">
    <w:pPr>
      <w:pStyle w:val="Fuzeile"/>
      <w:tabs>
        <w:tab w:val="clear" w:pos="9072"/>
        <w:tab w:val="right" w:pos="9781"/>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B5095" w:rsidRDefault="00AB5095">
      <w:r>
        <w:separator/>
      </w:r>
    </w:p>
  </w:footnote>
  <w:footnote w:type="continuationSeparator" w:id="0">
    <w:p w:rsidR="00AB5095" w:rsidRDefault="00AB50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832" w:rsidRDefault="00536832">
    <w:pPr>
      <w:pStyle w:val="Kopfzeile"/>
    </w:pPr>
    <w:r>
      <w:rPr>
        <w:noProof/>
      </w:rPr>
      <w:drawing>
        <wp:anchor distT="0" distB="0" distL="114300" distR="114300" simplePos="0" relativeHeight="251659264" behindDoc="1" locked="1" layoutInCell="1" allowOverlap="1" wp14:anchorId="76653FDA" wp14:editId="254F7B11">
          <wp:simplePos x="0" y="0"/>
          <wp:positionH relativeFrom="page">
            <wp:align>center</wp:align>
          </wp:positionH>
          <wp:positionV relativeFrom="page">
            <wp:posOffset>-219075</wp:posOffset>
          </wp:positionV>
          <wp:extent cx="7580630" cy="10727690"/>
          <wp:effectExtent l="0" t="0" r="0" b="0"/>
          <wp:wrapNone/>
          <wp:docPr id="2139186482" name="Logo Gemeinde Muo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186369" name="Logo Gemeinde Muolen"/>
                  <pic:cNvPicPr/>
                </pic:nvPicPr>
                <pic:blipFill>
                  <a:blip r:embed="rId1"/>
                  <a:stretch>
                    <a:fillRect/>
                  </a:stretch>
                </pic:blipFill>
                <pic:spPr>
                  <a:xfrm>
                    <a:off x="0" y="0"/>
                    <a:ext cx="7580630" cy="1072769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C54976"/>
    <w:multiLevelType w:val="singleLevel"/>
    <w:tmpl w:val="E0C0C9DA"/>
    <w:lvl w:ilvl="0">
      <w:start w:val="1"/>
      <w:numFmt w:val="decimal"/>
      <w:lvlText w:val="%1."/>
      <w:lvlJc w:val="left"/>
      <w:pPr>
        <w:tabs>
          <w:tab w:val="num" w:pos="855"/>
        </w:tabs>
        <w:ind w:left="855" w:hanging="855"/>
      </w:pPr>
      <w:rPr>
        <w:rFonts w:hint="default"/>
      </w:rPr>
    </w:lvl>
  </w:abstractNum>
  <w:abstractNum w:abstractNumId="1" w15:restartNumberingAfterBreak="0">
    <w:nsid w:val="17E43829"/>
    <w:multiLevelType w:val="hybridMultilevel"/>
    <w:tmpl w:val="74985BA4"/>
    <w:lvl w:ilvl="0" w:tplc="08070011">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181356D2"/>
    <w:multiLevelType w:val="hybridMultilevel"/>
    <w:tmpl w:val="EE806E56"/>
    <w:lvl w:ilvl="0" w:tplc="7EC6E9FA">
      <w:start w:val="1"/>
      <w:numFmt w:val="lowerLetter"/>
      <w:lvlText w:val="%1)"/>
      <w:lvlJc w:val="left"/>
      <w:pPr>
        <w:ind w:left="720" w:hanging="360"/>
      </w:pPr>
      <w:rPr>
        <w:rFonts w:hint="default"/>
      </w:r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22A708A1"/>
    <w:multiLevelType w:val="singleLevel"/>
    <w:tmpl w:val="0407000F"/>
    <w:lvl w:ilvl="0">
      <w:start w:val="3"/>
      <w:numFmt w:val="decimal"/>
      <w:lvlText w:val="%1."/>
      <w:lvlJc w:val="left"/>
      <w:pPr>
        <w:tabs>
          <w:tab w:val="num" w:pos="360"/>
        </w:tabs>
        <w:ind w:left="360" w:hanging="360"/>
      </w:pPr>
      <w:rPr>
        <w:rFonts w:hint="default"/>
      </w:rPr>
    </w:lvl>
  </w:abstractNum>
  <w:abstractNum w:abstractNumId="4" w15:restartNumberingAfterBreak="0">
    <w:nsid w:val="295442F6"/>
    <w:multiLevelType w:val="hybridMultilevel"/>
    <w:tmpl w:val="51243F64"/>
    <w:lvl w:ilvl="0" w:tplc="6DEC53E0">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299F6960"/>
    <w:multiLevelType w:val="hybridMultilevel"/>
    <w:tmpl w:val="B802B504"/>
    <w:lvl w:ilvl="0" w:tplc="AFACF2E8">
      <w:start w:val="1"/>
      <w:numFmt w:val="bullet"/>
      <w:lvlText w:val="-"/>
      <w:lvlJc w:val="left"/>
      <w:pPr>
        <w:tabs>
          <w:tab w:val="num" w:pos="720"/>
        </w:tabs>
        <w:ind w:left="720" w:hanging="360"/>
      </w:pPr>
      <w:rPr>
        <w:rFonts w:ascii="Tahoma" w:hAnsi="Tahoma" w:hint="default"/>
        <w:b/>
        <w:i w:val="0"/>
        <w:sz w:val="22"/>
        <w:szCs w:val="22"/>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B533C59"/>
    <w:multiLevelType w:val="singleLevel"/>
    <w:tmpl w:val="ABB032C6"/>
    <w:lvl w:ilvl="0">
      <w:start w:val="1"/>
      <w:numFmt w:val="lowerLetter"/>
      <w:lvlText w:val="%1)"/>
      <w:lvlJc w:val="left"/>
      <w:pPr>
        <w:tabs>
          <w:tab w:val="num" w:pos="1425"/>
        </w:tabs>
        <w:ind w:left="1425" w:hanging="570"/>
      </w:pPr>
      <w:rPr>
        <w:rFonts w:hint="default"/>
      </w:rPr>
    </w:lvl>
  </w:abstractNum>
  <w:abstractNum w:abstractNumId="7" w15:restartNumberingAfterBreak="0">
    <w:nsid w:val="2C796837"/>
    <w:multiLevelType w:val="singleLevel"/>
    <w:tmpl w:val="0407000F"/>
    <w:lvl w:ilvl="0">
      <w:start w:val="3"/>
      <w:numFmt w:val="decimal"/>
      <w:lvlText w:val="%1."/>
      <w:lvlJc w:val="left"/>
      <w:pPr>
        <w:tabs>
          <w:tab w:val="num" w:pos="360"/>
        </w:tabs>
        <w:ind w:left="360" w:hanging="360"/>
      </w:pPr>
      <w:rPr>
        <w:rFonts w:hint="default"/>
      </w:rPr>
    </w:lvl>
  </w:abstractNum>
  <w:abstractNum w:abstractNumId="8" w15:restartNumberingAfterBreak="0">
    <w:nsid w:val="3046221A"/>
    <w:multiLevelType w:val="singleLevel"/>
    <w:tmpl w:val="0407000F"/>
    <w:lvl w:ilvl="0">
      <w:start w:val="3"/>
      <w:numFmt w:val="decimal"/>
      <w:lvlText w:val="%1."/>
      <w:lvlJc w:val="left"/>
      <w:pPr>
        <w:tabs>
          <w:tab w:val="num" w:pos="360"/>
        </w:tabs>
        <w:ind w:left="360" w:hanging="360"/>
      </w:pPr>
      <w:rPr>
        <w:rFonts w:hint="default"/>
      </w:rPr>
    </w:lvl>
  </w:abstractNum>
  <w:abstractNum w:abstractNumId="9" w15:restartNumberingAfterBreak="0">
    <w:nsid w:val="40A11E93"/>
    <w:multiLevelType w:val="hybridMultilevel"/>
    <w:tmpl w:val="9A80B8FC"/>
    <w:lvl w:ilvl="0" w:tplc="1FDA60D6">
      <w:start w:val="2"/>
      <w:numFmt w:val="decimal"/>
      <w:lvlText w:val="%1."/>
      <w:lvlJc w:val="left"/>
      <w:pPr>
        <w:ind w:left="704" w:hanging="420"/>
      </w:pPr>
      <w:rPr>
        <w:rFonts w:hint="default"/>
      </w:rPr>
    </w:lvl>
    <w:lvl w:ilvl="1" w:tplc="08070019" w:tentative="1">
      <w:start w:val="1"/>
      <w:numFmt w:val="lowerLetter"/>
      <w:lvlText w:val="%2."/>
      <w:lvlJc w:val="left"/>
      <w:pPr>
        <w:ind w:left="1364" w:hanging="360"/>
      </w:pPr>
    </w:lvl>
    <w:lvl w:ilvl="2" w:tplc="0807001B" w:tentative="1">
      <w:start w:val="1"/>
      <w:numFmt w:val="lowerRoman"/>
      <w:lvlText w:val="%3."/>
      <w:lvlJc w:val="right"/>
      <w:pPr>
        <w:ind w:left="2084" w:hanging="180"/>
      </w:pPr>
    </w:lvl>
    <w:lvl w:ilvl="3" w:tplc="0807000F" w:tentative="1">
      <w:start w:val="1"/>
      <w:numFmt w:val="decimal"/>
      <w:lvlText w:val="%4."/>
      <w:lvlJc w:val="left"/>
      <w:pPr>
        <w:ind w:left="2804" w:hanging="360"/>
      </w:pPr>
    </w:lvl>
    <w:lvl w:ilvl="4" w:tplc="08070019" w:tentative="1">
      <w:start w:val="1"/>
      <w:numFmt w:val="lowerLetter"/>
      <w:lvlText w:val="%5."/>
      <w:lvlJc w:val="left"/>
      <w:pPr>
        <w:ind w:left="3524" w:hanging="360"/>
      </w:pPr>
    </w:lvl>
    <w:lvl w:ilvl="5" w:tplc="0807001B" w:tentative="1">
      <w:start w:val="1"/>
      <w:numFmt w:val="lowerRoman"/>
      <w:lvlText w:val="%6."/>
      <w:lvlJc w:val="right"/>
      <w:pPr>
        <w:ind w:left="4244" w:hanging="180"/>
      </w:pPr>
    </w:lvl>
    <w:lvl w:ilvl="6" w:tplc="0807000F" w:tentative="1">
      <w:start w:val="1"/>
      <w:numFmt w:val="decimal"/>
      <w:lvlText w:val="%7."/>
      <w:lvlJc w:val="left"/>
      <w:pPr>
        <w:ind w:left="4964" w:hanging="360"/>
      </w:pPr>
    </w:lvl>
    <w:lvl w:ilvl="7" w:tplc="08070019" w:tentative="1">
      <w:start w:val="1"/>
      <w:numFmt w:val="lowerLetter"/>
      <w:lvlText w:val="%8."/>
      <w:lvlJc w:val="left"/>
      <w:pPr>
        <w:ind w:left="5684" w:hanging="360"/>
      </w:pPr>
    </w:lvl>
    <w:lvl w:ilvl="8" w:tplc="0807001B" w:tentative="1">
      <w:start w:val="1"/>
      <w:numFmt w:val="lowerRoman"/>
      <w:lvlText w:val="%9."/>
      <w:lvlJc w:val="right"/>
      <w:pPr>
        <w:ind w:left="6404" w:hanging="180"/>
      </w:pPr>
    </w:lvl>
  </w:abstractNum>
  <w:abstractNum w:abstractNumId="10" w15:restartNumberingAfterBreak="0">
    <w:nsid w:val="597E0D61"/>
    <w:multiLevelType w:val="multilevel"/>
    <w:tmpl w:val="B802B504"/>
    <w:lvl w:ilvl="0">
      <w:start w:val="1"/>
      <w:numFmt w:val="bullet"/>
      <w:lvlText w:val="-"/>
      <w:lvlJc w:val="left"/>
      <w:pPr>
        <w:tabs>
          <w:tab w:val="num" w:pos="720"/>
        </w:tabs>
        <w:ind w:left="720" w:hanging="360"/>
      </w:pPr>
      <w:rPr>
        <w:rFonts w:ascii="Tahoma" w:hAnsi="Tahoma" w:hint="default"/>
        <w:b/>
        <w:i w:val="0"/>
        <w:sz w:val="22"/>
        <w:szCs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14A195C"/>
    <w:multiLevelType w:val="hybridMultilevel"/>
    <w:tmpl w:val="680AB5D0"/>
    <w:lvl w:ilvl="0" w:tplc="59DA99DA">
      <w:start w:val="1"/>
      <w:numFmt w:val="lowerLetter"/>
      <w:lvlText w:val="%1)"/>
      <w:lvlJc w:val="left"/>
      <w:pPr>
        <w:ind w:left="704" w:hanging="420"/>
      </w:pPr>
      <w:rPr>
        <w:rFonts w:hint="default"/>
      </w:rPr>
    </w:lvl>
    <w:lvl w:ilvl="1" w:tplc="08070019" w:tentative="1">
      <w:start w:val="1"/>
      <w:numFmt w:val="lowerLetter"/>
      <w:lvlText w:val="%2."/>
      <w:lvlJc w:val="left"/>
      <w:pPr>
        <w:ind w:left="1364" w:hanging="360"/>
      </w:pPr>
    </w:lvl>
    <w:lvl w:ilvl="2" w:tplc="0807001B" w:tentative="1">
      <w:start w:val="1"/>
      <w:numFmt w:val="lowerRoman"/>
      <w:lvlText w:val="%3."/>
      <w:lvlJc w:val="right"/>
      <w:pPr>
        <w:ind w:left="2084" w:hanging="180"/>
      </w:pPr>
    </w:lvl>
    <w:lvl w:ilvl="3" w:tplc="0807000F" w:tentative="1">
      <w:start w:val="1"/>
      <w:numFmt w:val="decimal"/>
      <w:lvlText w:val="%4."/>
      <w:lvlJc w:val="left"/>
      <w:pPr>
        <w:ind w:left="2804" w:hanging="360"/>
      </w:pPr>
    </w:lvl>
    <w:lvl w:ilvl="4" w:tplc="08070019" w:tentative="1">
      <w:start w:val="1"/>
      <w:numFmt w:val="lowerLetter"/>
      <w:lvlText w:val="%5."/>
      <w:lvlJc w:val="left"/>
      <w:pPr>
        <w:ind w:left="3524" w:hanging="360"/>
      </w:pPr>
    </w:lvl>
    <w:lvl w:ilvl="5" w:tplc="0807001B" w:tentative="1">
      <w:start w:val="1"/>
      <w:numFmt w:val="lowerRoman"/>
      <w:lvlText w:val="%6."/>
      <w:lvlJc w:val="right"/>
      <w:pPr>
        <w:ind w:left="4244" w:hanging="180"/>
      </w:pPr>
    </w:lvl>
    <w:lvl w:ilvl="6" w:tplc="0807000F" w:tentative="1">
      <w:start w:val="1"/>
      <w:numFmt w:val="decimal"/>
      <w:lvlText w:val="%7."/>
      <w:lvlJc w:val="left"/>
      <w:pPr>
        <w:ind w:left="4964" w:hanging="360"/>
      </w:pPr>
    </w:lvl>
    <w:lvl w:ilvl="7" w:tplc="08070019" w:tentative="1">
      <w:start w:val="1"/>
      <w:numFmt w:val="lowerLetter"/>
      <w:lvlText w:val="%8."/>
      <w:lvlJc w:val="left"/>
      <w:pPr>
        <w:ind w:left="5684" w:hanging="360"/>
      </w:pPr>
    </w:lvl>
    <w:lvl w:ilvl="8" w:tplc="0807001B" w:tentative="1">
      <w:start w:val="1"/>
      <w:numFmt w:val="lowerRoman"/>
      <w:lvlText w:val="%9."/>
      <w:lvlJc w:val="right"/>
      <w:pPr>
        <w:ind w:left="6404" w:hanging="180"/>
      </w:pPr>
    </w:lvl>
  </w:abstractNum>
  <w:abstractNum w:abstractNumId="12" w15:restartNumberingAfterBreak="0">
    <w:nsid w:val="68636793"/>
    <w:multiLevelType w:val="hybridMultilevel"/>
    <w:tmpl w:val="9E800ED4"/>
    <w:lvl w:ilvl="0" w:tplc="0E926C48">
      <w:start w:val="1"/>
      <w:numFmt w:val="bullet"/>
      <w:lvlText w:val=""/>
      <w:lvlJc w:val="left"/>
      <w:pPr>
        <w:tabs>
          <w:tab w:val="num" w:pos="720"/>
        </w:tabs>
        <w:ind w:left="720" w:hanging="360"/>
      </w:pPr>
      <w:rPr>
        <w:rFonts w:ascii="Wingdings" w:hAnsi="Wingdings" w:hint="default"/>
        <w:b w:val="0"/>
        <w:i w:val="0"/>
        <w:sz w:val="22"/>
        <w:szCs w:val="22"/>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9F41342"/>
    <w:multiLevelType w:val="hybridMultilevel"/>
    <w:tmpl w:val="E1AC310A"/>
    <w:lvl w:ilvl="0" w:tplc="D08C0772">
      <w:start w:val="1"/>
      <w:numFmt w:val="decimal"/>
      <w:lvlText w:val="%1."/>
      <w:lvlJc w:val="left"/>
      <w:pPr>
        <w:ind w:left="644" w:hanging="360"/>
      </w:pPr>
      <w:rPr>
        <w:rFonts w:hint="default"/>
      </w:rPr>
    </w:lvl>
    <w:lvl w:ilvl="1" w:tplc="08070019" w:tentative="1">
      <w:start w:val="1"/>
      <w:numFmt w:val="lowerLetter"/>
      <w:lvlText w:val="%2."/>
      <w:lvlJc w:val="left"/>
      <w:pPr>
        <w:ind w:left="1364" w:hanging="360"/>
      </w:pPr>
    </w:lvl>
    <w:lvl w:ilvl="2" w:tplc="0807001B" w:tentative="1">
      <w:start w:val="1"/>
      <w:numFmt w:val="lowerRoman"/>
      <w:lvlText w:val="%3."/>
      <w:lvlJc w:val="right"/>
      <w:pPr>
        <w:ind w:left="2084" w:hanging="180"/>
      </w:pPr>
    </w:lvl>
    <w:lvl w:ilvl="3" w:tplc="0807000F" w:tentative="1">
      <w:start w:val="1"/>
      <w:numFmt w:val="decimal"/>
      <w:lvlText w:val="%4."/>
      <w:lvlJc w:val="left"/>
      <w:pPr>
        <w:ind w:left="2804" w:hanging="360"/>
      </w:pPr>
    </w:lvl>
    <w:lvl w:ilvl="4" w:tplc="08070019" w:tentative="1">
      <w:start w:val="1"/>
      <w:numFmt w:val="lowerLetter"/>
      <w:lvlText w:val="%5."/>
      <w:lvlJc w:val="left"/>
      <w:pPr>
        <w:ind w:left="3524" w:hanging="360"/>
      </w:pPr>
    </w:lvl>
    <w:lvl w:ilvl="5" w:tplc="0807001B" w:tentative="1">
      <w:start w:val="1"/>
      <w:numFmt w:val="lowerRoman"/>
      <w:lvlText w:val="%6."/>
      <w:lvlJc w:val="right"/>
      <w:pPr>
        <w:ind w:left="4244" w:hanging="180"/>
      </w:pPr>
    </w:lvl>
    <w:lvl w:ilvl="6" w:tplc="0807000F" w:tentative="1">
      <w:start w:val="1"/>
      <w:numFmt w:val="decimal"/>
      <w:lvlText w:val="%7."/>
      <w:lvlJc w:val="left"/>
      <w:pPr>
        <w:ind w:left="4964" w:hanging="360"/>
      </w:pPr>
    </w:lvl>
    <w:lvl w:ilvl="7" w:tplc="08070019" w:tentative="1">
      <w:start w:val="1"/>
      <w:numFmt w:val="lowerLetter"/>
      <w:lvlText w:val="%8."/>
      <w:lvlJc w:val="left"/>
      <w:pPr>
        <w:ind w:left="5684" w:hanging="360"/>
      </w:pPr>
    </w:lvl>
    <w:lvl w:ilvl="8" w:tplc="0807001B" w:tentative="1">
      <w:start w:val="1"/>
      <w:numFmt w:val="lowerRoman"/>
      <w:lvlText w:val="%9."/>
      <w:lvlJc w:val="right"/>
      <w:pPr>
        <w:ind w:left="6404" w:hanging="180"/>
      </w:pPr>
    </w:lvl>
  </w:abstractNum>
  <w:abstractNum w:abstractNumId="14" w15:restartNumberingAfterBreak="0">
    <w:nsid w:val="71F87E9C"/>
    <w:multiLevelType w:val="singleLevel"/>
    <w:tmpl w:val="EFE6F70E"/>
    <w:lvl w:ilvl="0">
      <w:start w:val="1"/>
      <w:numFmt w:val="upperLetter"/>
      <w:lvlText w:val="%1."/>
      <w:lvlJc w:val="left"/>
      <w:pPr>
        <w:tabs>
          <w:tab w:val="num" w:pos="6030"/>
        </w:tabs>
        <w:ind w:left="6030" w:hanging="360"/>
      </w:pPr>
      <w:rPr>
        <w:rFonts w:hint="default"/>
      </w:rPr>
    </w:lvl>
  </w:abstractNum>
  <w:abstractNum w:abstractNumId="15" w15:restartNumberingAfterBreak="0">
    <w:nsid w:val="775002F7"/>
    <w:multiLevelType w:val="hybridMultilevel"/>
    <w:tmpl w:val="D9262058"/>
    <w:lvl w:ilvl="0" w:tplc="08070011">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7CBD2597"/>
    <w:multiLevelType w:val="singleLevel"/>
    <w:tmpl w:val="0407000F"/>
    <w:lvl w:ilvl="0">
      <w:start w:val="3"/>
      <w:numFmt w:val="decimal"/>
      <w:lvlText w:val="%1."/>
      <w:lvlJc w:val="left"/>
      <w:pPr>
        <w:tabs>
          <w:tab w:val="num" w:pos="360"/>
        </w:tabs>
        <w:ind w:left="360" w:hanging="360"/>
      </w:pPr>
      <w:rPr>
        <w:rFonts w:hint="default"/>
        <w:u w:val="none"/>
      </w:rPr>
    </w:lvl>
  </w:abstractNum>
  <w:num w:numId="1">
    <w:abstractNumId w:val="14"/>
  </w:num>
  <w:num w:numId="2">
    <w:abstractNumId w:val="0"/>
  </w:num>
  <w:num w:numId="3">
    <w:abstractNumId w:val="3"/>
  </w:num>
  <w:num w:numId="4">
    <w:abstractNumId w:val="6"/>
  </w:num>
  <w:num w:numId="5">
    <w:abstractNumId w:val="8"/>
  </w:num>
  <w:num w:numId="6">
    <w:abstractNumId w:val="16"/>
  </w:num>
  <w:num w:numId="7">
    <w:abstractNumId w:val="7"/>
  </w:num>
  <w:num w:numId="8">
    <w:abstractNumId w:val="5"/>
  </w:num>
  <w:num w:numId="9">
    <w:abstractNumId w:val="10"/>
  </w:num>
  <w:num w:numId="10">
    <w:abstractNumId w:val="12"/>
  </w:num>
  <w:num w:numId="11">
    <w:abstractNumId w:val="2"/>
  </w:num>
  <w:num w:numId="12">
    <w:abstractNumId w:val="13"/>
  </w:num>
  <w:num w:numId="13">
    <w:abstractNumId w:val="4"/>
  </w:num>
  <w:num w:numId="14">
    <w:abstractNumId w:val="11"/>
  </w:num>
  <w:num w:numId="15">
    <w:abstractNumId w:val="9"/>
  </w:num>
  <w:num w:numId="16">
    <w:abstractNumId w:val="1"/>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xjwxvhlMLLwvHuQnjH2NBJrJ7eS1POjNwShTeVxx2jqroSxviZ8pdZEdo6Do+yVILzjyLf/5BAPXOCGCPAm+kg==" w:salt="GZBUnC6+8s9GHXFkZmGS1A=="/>
  <w:defaultTabStop w:val="708"/>
  <w:hyphenationZone w:val="142"/>
  <w:displayHorizontalDrawingGridEvery w:val="0"/>
  <w:displayVerticalDrawingGridEvery w:val="0"/>
  <w:doNotUseMarginsForDrawingGridOrigin/>
  <w:noPunctuationKerning/>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623A"/>
    <w:rsid w:val="00007A78"/>
    <w:rsid w:val="000672FE"/>
    <w:rsid w:val="000754FF"/>
    <w:rsid w:val="00083662"/>
    <w:rsid w:val="000A6A2D"/>
    <w:rsid w:val="000C6FE0"/>
    <w:rsid w:val="00127D22"/>
    <w:rsid w:val="0014019C"/>
    <w:rsid w:val="00173093"/>
    <w:rsid w:val="00176FCE"/>
    <w:rsid w:val="001B2B80"/>
    <w:rsid w:val="00211E81"/>
    <w:rsid w:val="002329D2"/>
    <w:rsid w:val="00233BE7"/>
    <w:rsid w:val="00261DFF"/>
    <w:rsid w:val="002A3E98"/>
    <w:rsid w:val="002C3BF8"/>
    <w:rsid w:val="002E1F0D"/>
    <w:rsid w:val="00317BD3"/>
    <w:rsid w:val="003306DC"/>
    <w:rsid w:val="00331F98"/>
    <w:rsid w:val="00344C84"/>
    <w:rsid w:val="0034576A"/>
    <w:rsid w:val="0037618E"/>
    <w:rsid w:val="00384ABF"/>
    <w:rsid w:val="003A1C15"/>
    <w:rsid w:val="003A6DC3"/>
    <w:rsid w:val="003B6B3F"/>
    <w:rsid w:val="003F6EA5"/>
    <w:rsid w:val="00456E7D"/>
    <w:rsid w:val="00494DBE"/>
    <w:rsid w:val="004D71CA"/>
    <w:rsid w:val="005360B4"/>
    <w:rsid w:val="00536832"/>
    <w:rsid w:val="00565DD5"/>
    <w:rsid w:val="005A258C"/>
    <w:rsid w:val="005A5C63"/>
    <w:rsid w:val="005B2C2A"/>
    <w:rsid w:val="005C0E9A"/>
    <w:rsid w:val="005E137F"/>
    <w:rsid w:val="005F47B4"/>
    <w:rsid w:val="00612D6A"/>
    <w:rsid w:val="00647ECB"/>
    <w:rsid w:val="006A0975"/>
    <w:rsid w:val="006A2850"/>
    <w:rsid w:val="006A6146"/>
    <w:rsid w:val="00700108"/>
    <w:rsid w:val="00742B34"/>
    <w:rsid w:val="00755345"/>
    <w:rsid w:val="0080435D"/>
    <w:rsid w:val="00823510"/>
    <w:rsid w:val="008D5527"/>
    <w:rsid w:val="008D6B01"/>
    <w:rsid w:val="00917B23"/>
    <w:rsid w:val="0093346D"/>
    <w:rsid w:val="00972D81"/>
    <w:rsid w:val="00974125"/>
    <w:rsid w:val="009C4532"/>
    <w:rsid w:val="009C7BEB"/>
    <w:rsid w:val="009E6C4C"/>
    <w:rsid w:val="009F00A8"/>
    <w:rsid w:val="00A43DB8"/>
    <w:rsid w:val="00A6077A"/>
    <w:rsid w:val="00A91CE4"/>
    <w:rsid w:val="00AA1FB3"/>
    <w:rsid w:val="00AB5095"/>
    <w:rsid w:val="00AC3758"/>
    <w:rsid w:val="00AC5F88"/>
    <w:rsid w:val="00AE5F5D"/>
    <w:rsid w:val="00AF623A"/>
    <w:rsid w:val="00B605BC"/>
    <w:rsid w:val="00BB5DBD"/>
    <w:rsid w:val="00BB6AB7"/>
    <w:rsid w:val="00BF2727"/>
    <w:rsid w:val="00C31FF4"/>
    <w:rsid w:val="00CB5360"/>
    <w:rsid w:val="00CC1A96"/>
    <w:rsid w:val="00CC4879"/>
    <w:rsid w:val="00D21F6B"/>
    <w:rsid w:val="00D25B73"/>
    <w:rsid w:val="00DA2565"/>
    <w:rsid w:val="00DC4D20"/>
    <w:rsid w:val="00DE5838"/>
    <w:rsid w:val="00E9613D"/>
    <w:rsid w:val="00EC391E"/>
    <w:rsid w:val="00F03F2E"/>
    <w:rsid w:val="00F239A0"/>
    <w:rsid w:val="00F23F3C"/>
    <w:rsid w:val="00F34054"/>
    <w:rsid w:val="00F422D9"/>
    <w:rsid w:val="00F44807"/>
    <w:rsid w:val="00F77A01"/>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1"/>
    <o:shapelayout v:ext="edit">
      <o:idmap v:ext="edit" data="1"/>
    </o:shapelayout>
  </w:shapeDefaults>
  <w:decimalSymbol w:val="."/>
  <w:listSeparator w:val=";"/>
  <w14:docId w14:val="61555057"/>
  <w15:chartTrackingRefBased/>
  <w15:docId w15:val="{BEA2CFF4-25D7-4CBF-B8A7-C79EC1571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lang w:val="de-DE" w:eastAsia="de-DE"/>
    </w:rPr>
  </w:style>
  <w:style w:type="paragraph" w:styleId="berschrift1">
    <w:name w:val="heading 1"/>
    <w:basedOn w:val="Standard"/>
    <w:next w:val="Standard"/>
    <w:qFormat/>
    <w:pPr>
      <w:keepNext/>
      <w:tabs>
        <w:tab w:val="left" w:pos="5670"/>
      </w:tabs>
      <w:outlineLvl w:val="0"/>
    </w:pPr>
    <w:rPr>
      <w:rFonts w:ascii="Tahoma" w:hAnsi="Tahoma"/>
      <w:b/>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color w:val="0000FF"/>
      <w:u w:val="single"/>
    </w:rPr>
  </w:style>
  <w:style w:type="paragraph" w:styleId="Kopfzeile">
    <w:name w:val="header"/>
    <w:basedOn w:val="Standard"/>
    <w:pPr>
      <w:tabs>
        <w:tab w:val="center" w:pos="4536"/>
        <w:tab w:val="right" w:pos="9072"/>
      </w:tabs>
    </w:pPr>
    <w:rPr>
      <w:rFonts w:ascii="Tahoma" w:hAnsi="Tahoma"/>
      <w:sz w:val="22"/>
    </w:rPr>
  </w:style>
  <w:style w:type="paragraph" w:styleId="Fuzeile">
    <w:name w:val="footer"/>
    <w:basedOn w:val="Standard"/>
    <w:pPr>
      <w:tabs>
        <w:tab w:val="center" w:pos="4536"/>
        <w:tab w:val="right" w:pos="9072"/>
      </w:tabs>
    </w:pPr>
    <w:rPr>
      <w:rFonts w:ascii="Tahoma" w:hAnsi="Tahoma"/>
      <w:sz w:val="22"/>
    </w:rPr>
  </w:style>
  <w:style w:type="paragraph" w:styleId="Textkrper">
    <w:name w:val="Body Text"/>
    <w:basedOn w:val="Standard"/>
    <w:pPr>
      <w:tabs>
        <w:tab w:val="left" w:pos="5670"/>
      </w:tabs>
      <w:jc w:val="both"/>
    </w:pPr>
    <w:rPr>
      <w:rFonts w:ascii="Tahoma" w:hAnsi="Tahoma"/>
      <w:sz w:val="22"/>
    </w:rPr>
  </w:style>
  <w:style w:type="paragraph" w:styleId="Sprechblasentext">
    <w:name w:val="Balloon Text"/>
    <w:basedOn w:val="Standard"/>
    <w:semiHidden/>
    <w:rsid w:val="00AF623A"/>
    <w:rPr>
      <w:rFonts w:ascii="Tahoma" w:hAnsi="Tahoma" w:cs="Tahoma"/>
      <w:sz w:val="16"/>
      <w:szCs w:val="16"/>
    </w:rPr>
  </w:style>
  <w:style w:type="paragraph" w:styleId="Textkrper3">
    <w:name w:val="Body Text 3"/>
    <w:basedOn w:val="Standard"/>
    <w:rsid w:val="00917B23"/>
    <w:pPr>
      <w:spacing w:after="120"/>
    </w:pPr>
    <w:rPr>
      <w:sz w:val="16"/>
      <w:szCs w:val="16"/>
    </w:rPr>
  </w:style>
  <w:style w:type="character" w:styleId="Platzhaltertext">
    <w:name w:val="Placeholder Text"/>
    <w:basedOn w:val="Absatz-Standardschriftart"/>
    <w:uiPriority w:val="99"/>
    <w:semiHidden/>
    <w:rsid w:val="00BB5DB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341352-24A7-498A-AA2F-9B724A520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1016</Words>
  <Characters>6408</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Gemeinde Muolen</Company>
  <LinksUpToDate>false</LinksUpToDate>
  <CharactersWithSpaces>7410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lehog</dc:creator>
  <cp:keywords/>
  <dc:description/>
  <cp:lastModifiedBy>Lehrling 2</cp:lastModifiedBy>
  <cp:revision>3</cp:revision>
  <cp:lastPrinted>2025-01-16T14:00:00Z</cp:lastPrinted>
  <dcterms:created xsi:type="dcterms:W3CDTF">2025-01-16T14:02:00Z</dcterms:created>
  <dcterms:modified xsi:type="dcterms:W3CDTF">2025-01-16T14:13:00Z</dcterms:modified>
</cp:coreProperties>
</file>